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3795D8" w14:textId="1ACA9A8D" w:rsidR="00294957" w:rsidRDefault="002F438A" w:rsidP="002F438A">
      <w:pPr>
        <w:pStyle w:val="titleconline"/>
        <w:spacing w:before="0"/>
      </w:pPr>
      <w:r>
        <w:t>Unit 4 Lesson 9 The Bouncing Ball Activity</w:t>
      </w:r>
    </w:p>
    <w:p w14:paraId="7C7C74CE" w14:textId="77777777" w:rsidR="00294957" w:rsidRDefault="00000000">
      <w:pPr>
        <w:widowControl w:val="0"/>
        <w:spacing w:before="29" w:after="200"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Your teacher will show you one or more videos of a tennis ball being dropped or a set of still images.</w:t>
      </w:r>
    </w:p>
    <w:p w14:paraId="4D99EE0F" w14:textId="77777777" w:rsidR="00294957" w:rsidRDefault="00000000">
      <w:pPr>
        <w:widowControl w:val="0"/>
        <w:spacing w:before="29" w:after="200"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The height of the ball is a function of time. Suppose the height is h feet, t seconds after the ball is dropped.</w:t>
      </w:r>
    </w:p>
    <w:p w14:paraId="254E8C98" w14:textId="77777777" w:rsidR="00294957" w:rsidRDefault="00000000">
      <w:pPr>
        <w:widowControl w:val="0"/>
        <w:spacing w:before="29" w:after="200"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Use a blank coordinate plane to sketch a graph of the height of the tennis ball as a function of time. Before sketching your graph, it may help to complete a table of values using information gathered from the videos or images.</w:t>
      </w:r>
    </w:p>
    <w:tbl>
      <w:tblPr>
        <w:tblStyle w:val="a"/>
        <w:tblW w:w="9315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80" w:firstRow="0" w:lastRow="0" w:firstColumn="1" w:lastColumn="0" w:noHBand="1" w:noVBand="1"/>
      </w:tblPr>
      <w:tblGrid>
        <w:gridCol w:w="1952"/>
        <w:gridCol w:w="921"/>
        <w:gridCol w:w="921"/>
        <w:gridCol w:w="921"/>
        <w:gridCol w:w="920"/>
        <w:gridCol w:w="920"/>
        <w:gridCol w:w="920"/>
        <w:gridCol w:w="920"/>
        <w:gridCol w:w="920"/>
      </w:tblGrid>
      <w:tr w:rsidR="00294957" w14:paraId="5DCEF79F" w14:textId="77777777" w:rsidTr="00DD579D">
        <w:trPr>
          <w:trHeight w:val="660"/>
        </w:trPr>
        <w:tc>
          <w:tcPr>
            <w:tcW w:w="195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46036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Time</w:t>
            </w:r>
          </w:p>
          <w:p w14:paraId="789BCBE9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(seconds)</w:t>
            </w:r>
          </w:p>
        </w:tc>
        <w:tc>
          <w:tcPr>
            <w:tcW w:w="920" w:type="dxa"/>
            <w:tcBorders>
              <w:top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A90C0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0</w:t>
            </w:r>
          </w:p>
        </w:tc>
        <w:tc>
          <w:tcPr>
            <w:tcW w:w="920" w:type="dxa"/>
            <w:tcBorders>
              <w:top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FC6D4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0.28</w:t>
            </w:r>
          </w:p>
        </w:tc>
        <w:tc>
          <w:tcPr>
            <w:tcW w:w="920" w:type="dxa"/>
            <w:tcBorders>
              <w:top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3B8BE2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0.54</w:t>
            </w:r>
          </w:p>
        </w:tc>
        <w:tc>
          <w:tcPr>
            <w:tcW w:w="920" w:type="dxa"/>
            <w:tcBorders>
              <w:top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7220E9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0.74</w:t>
            </w:r>
          </w:p>
        </w:tc>
        <w:tc>
          <w:tcPr>
            <w:tcW w:w="920" w:type="dxa"/>
            <w:tcBorders>
              <w:top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65733F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1.03</w:t>
            </w:r>
          </w:p>
        </w:tc>
        <w:tc>
          <w:tcPr>
            <w:tcW w:w="920" w:type="dxa"/>
            <w:tcBorders>
              <w:top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03013F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1.48</w:t>
            </w:r>
          </w:p>
        </w:tc>
        <w:tc>
          <w:tcPr>
            <w:tcW w:w="920" w:type="dxa"/>
            <w:tcBorders>
              <w:top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537AB2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1.88</w:t>
            </w:r>
          </w:p>
        </w:tc>
        <w:tc>
          <w:tcPr>
            <w:tcW w:w="920" w:type="dxa"/>
            <w:tcBorders>
              <w:top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96C9F8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2.25</w:t>
            </w:r>
          </w:p>
        </w:tc>
      </w:tr>
      <w:tr w:rsidR="00294957" w14:paraId="5A719120" w14:textId="77777777" w:rsidTr="00DD579D">
        <w:trPr>
          <w:trHeight w:val="660"/>
        </w:trPr>
        <w:tc>
          <w:tcPr>
            <w:tcW w:w="1950" w:type="dxa"/>
            <w:tcBorders>
              <w:left w:val="single" w:sz="8" w:space="0" w:color="0A5B50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FE885E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Height</w:t>
            </w:r>
          </w:p>
          <w:p w14:paraId="2AC276C9" w14:textId="77777777" w:rsidR="00294957" w:rsidRDefault="00000000">
            <w:pPr>
              <w:widowControl w:val="0"/>
              <w:jc w:val="center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(feet)</w:t>
            </w:r>
          </w:p>
        </w:tc>
        <w:tc>
          <w:tcPr>
            <w:tcW w:w="920" w:type="dxa"/>
            <w:tcBorders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3C16F" w14:textId="77777777" w:rsidR="00294957" w:rsidRDefault="00294957">
            <w:pPr>
              <w:widowControl w:val="0"/>
              <w:rPr>
                <w:rFonts w:ascii="Noto Sans" w:eastAsia="Noto Sans" w:hAnsi="Noto Sans" w:cs="Noto Sans"/>
              </w:rPr>
            </w:pPr>
          </w:p>
        </w:tc>
        <w:tc>
          <w:tcPr>
            <w:tcW w:w="920" w:type="dxa"/>
            <w:tcBorders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06C96" w14:textId="77777777" w:rsidR="00294957" w:rsidRDefault="00294957">
            <w:pPr>
              <w:widowControl w:val="0"/>
              <w:rPr>
                <w:rFonts w:ascii="Noto Sans" w:eastAsia="Noto Sans" w:hAnsi="Noto Sans" w:cs="Noto Sans"/>
              </w:rPr>
            </w:pPr>
          </w:p>
        </w:tc>
        <w:tc>
          <w:tcPr>
            <w:tcW w:w="920" w:type="dxa"/>
            <w:tcBorders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C25EE2" w14:textId="77777777" w:rsidR="00294957" w:rsidRDefault="00294957">
            <w:pPr>
              <w:widowControl w:val="0"/>
              <w:rPr>
                <w:rFonts w:ascii="Noto Sans" w:eastAsia="Noto Sans" w:hAnsi="Noto Sans" w:cs="Noto Sans"/>
              </w:rPr>
            </w:pPr>
          </w:p>
        </w:tc>
        <w:tc>
          <w:tcPr>
            <w:tcW w:w="920" w:type="dxa"/>
            <w:tcBorders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BEBF68" w14:textId="77777777" w:rsidR="00294957" w:rsidRDefault="00294957">
            <w:pPr>
              <w:widowControl w:val="0"/>
              <w:rPr>
                <w:rFonts w:ascii="Noto Sans" w:eastAsia="Noto Sans" w:hAnsi="Noto Sans" w:cs="Noto Sans"/>
              </w:rPr>
            </w:pPr>
          </w:p>
        </w:tc>
        <w:tc>
          <w:tcPr>
            <w:tcW w:w="920" w:type="dxa"/>
            <w:tcBorders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C1AEEA" w14:textId="77777777" w:rsidR="00294957" w:rsidRDefault="00294957">
            <w:pPr>
              <w:widowControl w:val="0"/>
              <w:rPr>
                <w:rFonts w:ascii="Noto Sans" w:eastAsia="Noto Sans" w:hAnsi="Noto Sans" w:cs="Noto Sans"/>
              </w:rPr>
            </w:pPr>
          </w:p>
        </w:tc>
        <w:tc>
          <w:tcPr>
            <w:tcW w:w="920" w:type="dxa"/>
            <w:tcBorders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603D0F" w14:textId="77777777" w:rsidR="00294957" w:rsidRDefault="00294957">
            <w:pPr>
              <w:widowControl w:val="0"/>
              <w:rPr>
                <w:rFonts w:ascii="Noto Sans" w:eastAsia="Noto Sans" w:hAnsi="Noto Sans" w:cs="Noto Sans"/>
              </w:rPr>
            </w:pPr>
          </w:p>
        </w:tc>
        <w:tc>
          <w:tcPr>
            <w:tcW w:w="920" w:type="dxa"/>
            <w:tcBorders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1335DA" w14:textId="77777777" w:rsidR="00294957" w:rsidRDefault="00294957">
            <w:pPr>
              <w:widowControl w:val="0"/>
              <w:rPr>
                <w:rFonts w:ascii="Noto Sans" w:eastAsia="Noto Sans" w:hAnsi="Noto Sans" w:cs="Noto Sans"/>
              </w:rPr>
            </w:pPr>
          </w:p>
        </w:tc>
        <w:tc>
          <w:tcPr>
            <w:tcW w:w="920" w:type="dxa"/>
            <w:tcBorders>
              <w:bottom w:val="single" w:sz="8" w:space="0" w:color="0A5B50"/>
              <w:right w:val="single" w:sz="8" w:space="0" w:color="0A5B5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05B806" w14:textId="77777777" w:rsidR="00294957" w:rsidRDefault="00294957">
            <w:pPr>
              <w:widowControl w:val="0"/>
              <w:rPr>
                <w:rFonts w:ascii="Noto Sans" w:eastAsia="Noto Sans" w:hAnsi="Noto Sans" w:cs="Noto Sans"/>
              </w:rPr>
            </w:pPr>
          </w:p>
        </w:tc>
      </w:tr>
    </w:tbl>
    <w:p w14:paraId="51D95563" w14:textId="77777777" w:rsidR="00294957" w:rsidRDefault="00000000">
      <w:pPr>
        <w:widowControl w:val="0"/>
        <w:spacing w:before="200" w:line="207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  <w:noProof/>
        </w:rPr>
        <w:drawing>
          <wp:inline distT="19050" distB="19050" distL="19050" distR="19050" wp14:anchorId="59C3F873" wp14:editId="3300D221">
            <wp:extent cx="5943600" cy="4165600"/>
            <wp:effectExtent l="0" t="0" r="0" b="0"/>
            <wp:docPr id="2" name="image2.png" descr="This image displays a clean, empty coordinate grid designed for plotting data. The vertical y-axis is labeled height (feet) and is numbered from 1 to 7. The horizontal x-axis is labeled time (seconds) and is numbered from 0.5 to 4. The origin point where the two axes meet is marked with a curly letter O. The grid lines are spaced evenly, providing a clear structure for students to practice graphing a projectile's path or other time-based height measurement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This image displays a clean, empty coordinate grid designed for plotting data. The vertical y-axis is labeled height (feet) and is numbered from 1 to 7. The horizontal x-axis is labeled time (seconds) and is numbered from 0.5 to 4. The origin point where the two axes meet is marked with a curly letter O. The grid lines are spaced evenly, providing a clear structure for students to practice graphing a projectile's path or other time-based height measurements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14:paraId="19AD8BDC" w14:textId="77777777" w:rsidR="00294957" w:rsidRDefault="00000000">
      <w:pPr>
        <w:widowControl w:val="0"/>
        <w:numPr>
          <w:ilvl w:val="0"/>
          <w:numId w:val="1"/>
        </w:numPr>
        <w:spacing w:before="200" w:line="207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lastRenderedPageBreak/>
        <w:t>Identify horizontal intercepts (x-intercepts) of the graph. Explain what the coordinates tell us about the tennis ball.</w:t>
      </w:r>
    </w:p>
    <w:p w14:paraId="31DB490B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448E07D5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17CF523E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0792E287" w14:textId="77777777" w:rsidR="00294957" w:rsidRDefault="00000000">
      <w:pPr>
        <w:widowControl w:val="0"/>
        <w:numPr>
          <w:ilvl w:val="0"/>
          <w:numId w:val="1"/>
        </w:numPr>
        <w:spacing w:before="200" w:line="207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Identify vertical intercepts (y-intercepts) of the graph. Explain what the coordinates tell us about the tennis ball.</w:t>
      </w:r>
    </w:p>
    <w:p w14:paraId="29090BE4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5B1A022B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0FD20B62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080B6753" w14:textId="77777777" w:rsidR="00294957" w:rsidRDefault="00000000">
      <w:pPr>
        <w:widowControl w:val="0"/>
        <w:numPr>
          <w:ilvl w:val="0"/>
          <w:numId w:val="1"/>
        </w:numPr>
        <w:spacing w:before="200" w:line="207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Find the maximum values of the function. Explain what they tell us about the tennis ball.</w:t>
      </w:r>
    </w:p>
    <w:p w14:paraId="3887A1E3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465A46EC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105FB430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429050DB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357ABCF9" w14:textId="77777777" w:rsidR="00294957" w:rsidRDefault="00000000">
      <w:pPr>
        <w:widowControl w:val="0"/>
        <w:numPr>
          <w:ilvl w:val="0"/>
          <w:numId w:val="1"/>
        </w:numPr>
        <w:spacing w:before="200" w:line="207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Find the minimum values of the function. Explain what they tell us about the tennis ball.</w:t>
      </w:r>
    </w:p>
    <w:p w14:paraId="40B06703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4A6CADAA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464F28DA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65DF01B8" w14:textId="77777777" w:rsidR="00294957" w:rsidRDefault="00294957">
      <w:pPr>
        <w:widowControl w:val="0"/>
        <w:spacing w:before="200" w:line="207" w:lineRule="auto"/>
        <w:rPr>
          <w:rFonts w:ascii="Noto Sans" w:eastAsia="Noto Sans" w:hAnsi="Noto Sans" w:cs="Noto Sans"/>
        </w:rPr>
      </w:pPr>
    </w:p>
    <w:p w14:paraId="3751D778" w14:textId="77777777" w:rsidR="00294957" w:rsidRDefault="00000000">
      <w:pPr>
        <w:widowControl w:val="0"/>
        <w:spacing w:before="200" w:line="207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  <w:b/>
          <w:bCs/>
        </w:rPr>
        <w:t>Are you ready for more?</w:t>
      </w:r>
      <w:r>
        <w:rPr>
          <w:rFonts w:ascii="Noto Sans" w:eastAsia="Noto Sans" w:hAnsi="Noto Sans" w:cs="Noto Sans"/>
          <w:b/>
          <w:bCs/>
        </w:rPr>
        <w:br/>
      </w:r>
      <w:r>
        <w:rPr>
          <w:rFonts w:ascii="Noto Sans" w:eastAsia="Noto Sans" w:hAnsi="Noto Sans" w:cs="Noto Sans"/>
        </w:rPr>
        <w:t>If you only see the still images of the ball and not the video of the ball bouncing, can you accurately graph the height of the ball as a function of time? Explain your reasoning.</w:t>
      </w:r>
    </w:p>
    <w:sectPr w:rsidR="0029495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DCE03" w14:textId="77777777" w:rsidR="00F6453D" w:rsidRDefault="00F6453D">
      <w:pPr>
        <w:spacing w:line="240" w:lineRule="auto"/>
      </w:pPr>
      <w:r>
        <w:separator/>
      </w:r>
    </w:p>
  </w:endnote>
  <w:endnote w:type="continuationSeparator" w:id="0">
    <w:p w14:paraId="15EE1470" w14:textId="77777777" w:rsidR="00F6453D" w:rsidRDefault="00F64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F8FB708-B0C1-E741-A7D1-2F644FAA136A}"/>
    <w:embedBold r:id="rId2" w:fontKey="{54B184A3-6A19-9E4C-8387-C1D733A7ECA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37264514-8556-DB4C-9B84-263D7A6630D3}"/>
    <w:embedItalic r:id="rId4" w:fontKey="{91D22AEC-DB76-5347-A905-FEDA4D8D5157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5" w:fontKey="{7C3AF3D4-9EEA-3F4B-A7D4-E7AF77C3A3EF}"/>
    <w:embedBold r:id="rId6" w:fontKey="{40425D49-F0F4-3F42-97BF-0B1B2C6B8559}"/>
    <w:embedItalic r:id="rId7" w:fontKey="{A413DFB6-3350-CD45-B35C-4511D0D7714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E4B56D3B-3967-674B-A7D6-00CEEFDDE5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26917C5-6460-7C48-A756-D959D96EA4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FEA8F" w14:textId="77777777" w:rsidR="00294957" w:rsidRDefault="00000000">
    <w:pPr>
      <w:rPr>
        <w:rFonts w:ascii="Noto Sans" w:eastAsia="Noto Sans" w:hAnsi="Noto Sans" w:cs="Noto Sans"/>
      </w:rPr>
    </w:pPr>
    <w:r>
      <w:rPr>
        <w:rFonts w:ascii="Noto Sans" w:eastAsia="Noto Sans" w:hAnsi="Noto Sans" w:cs="Noto Sans"/>
      </w:rPr>
      <w:t>Openstax CC BY NC SA</w:t>
    </w:r>
  </w:p>
  <w:p w14:paraId="26F62813" w14:textId="77777777" w:rsidR="00294957" w:rsidRDefault="00000000">
    <w:r>
      <w:rPr>
        <w:rFonts w:ascii="Noto Sans" w:eastAsia="Noto Sans" w:hAnsi="Noto Sans" w:cs="Noto Sans"/>
        <w:i/>
        <w:iCs/>
      </w:rPr>
      <w:t>Algebra 1, brought to you by Openstax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3E90" w14:textId="77777777" w:rsidR="00294957" w:rsidRDefault="00000000">
    <w:pPr>
      <w:rPr>
        <w:rFonts w:ascii="Noto Sans" w:eastAsia="Noto Sans" w:hAnsi="Noto Sans" w:cs="Noto Sans"/>
      </w:rPr>
    </w:pPr>
    <w:r>
      <w:rPr>
        <w:rFonts w:ascii="Noto Sans" w:eastAsia="Noto Sans" w:hAnsi="Noto Sans" w:cs="Noto Sans"/>
      </w:rPr>
      <w:t>Openstax CC BY NC SA</w:t>
    </w:r>
  </w:p>
  <w:p w14:paraId="7B190130" w14:textId="77777777" w:rsidR="00294957" w:rsidRDefault="00000000">
    <w:pPr>
      <w:rPr>
        <w:rFonts w:ascii="Noto Sans" w:eastAsia="Noto Sans" w:hAnsi="Noto Sans" w:cs="Noto Sans"/>
        <w:i/>
        <w:iCs/>
      </w:rPr>
    </w:pPr>
    <w:r>
      <w:rPr>
        <w:rFonts w:ascii="Noto Sans" w:eastAsia="Noto Sans" w:hAnsi="Noto Sans" w:cs="Noto Sans"/>
        <w:i/>
        <w:iCs/>
      </w:rPr>
      <w:t>Algebra 1, brought to you by Openstax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984BD" w14:textId="77777777" w:rsidR="00F6453D" w:rsidRDefault="00F6453D">
      <w:pPr>
        <w:spacing w:line="240" w:lineRule="auto"/>
      </w:pPr>
      <w:r>
        <w:separator/>
      </w:r>
    </w:p>
  </w:footnote>
  <w:footnote w:type="continuationSeparator" w:id="0">
    <w:p w14:paraId="537D6AC1" w14:textId="77777777" w:rsidR="00F6453D" w:rsidRDefault="00F64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D6DDA" w14:textId="77777777" w:rsidR="002F438A" w:rsidRDefault="002F4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B7EE" w14:textId="77777777" w:rsidR="00294957" w:rsidRDefault="0029495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599B" w14:textId="60FFD48A" w:rsidR="00000000" w:rsidRDefault="00BC7602">
    <w:bookmarkStart w:id="0" w:name="_2o6ja8h8r97i" w:colFirst="0" w:colLast="0"/>
    <w:bookmarkEnd w:id="0"/>
    <w:r>
      <w:rPr>
        <w:noProof/>
      </w:rPr>
      <w:drawing>
        <wp:inline distT="114300" distB="114300" distL="114300" distR="114300" wp14:anchorId="4A614D96" wp14:editId="3F528D8B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17C5D"/>
    <w:multiLevelType w:val="multilevel"/>
    <w:tmpl w:val="9A1459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52174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957"/>
    <w:rsid w:val="0001440B"/>
    <w:rsid w:val="001372FA"/>
    <w:rsid w:val="00294957"/>
    <w:rsid w:val="002F438A"/>
    <w:rsid w:val="008726A1"/>
    <w:rsid w:val="00BC7602"/>
    <w:rsid w:val="00DD579D"/>
    <w:rsid w:val="00F6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8E427"/>
  <w15:docId w15:val="{0FDA7E1E-83C8-E740-9E69-3CA48A45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29" w:line="240" w:lineRule="auto"/>
    </w:pPr>
    <w:rPr>
      <w:rFonts w:ascii="Noto Sans" w:eastAsia="Noto Sans" w:hAnsi="Noto Sans" w:cs="Noto Sans"/>
      <w:b/>
      <w:bCs/>
      <w:color w:val="0A5B50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F43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38A"/>
  </w:style>
  <w:style w:type="paragraph" w:styleId="Footer">
    <w:name w:val="footer"/>
    <w:basedOn w:val="Normal"/>
    <w:link w:val="FooterChar"/>
    <w:uiPriority w:val="99"/>
    <w:unhideWhenUsed/>
    <w:rsid w:val="002F43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38A"/>
  </w:style>
  <w:style w:type="paragraph" w:customStyle="1" w:styleId="titleconline">
    <w:name w:val="title con line"/>
    <w:basedOn w:val="Title"/>
    <w:qFormat/>
    <w:rsid w:val="002F438A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 w:line="276" w:lineRule="auto"/>
      <w:contextualSpacing/>
      <w:jc w:val="center"/>
    </w:pPr>
    <w:rPr>
      <w:rFonts w:eastAsiaTheme="majorEastAsia"/>
      <w:spacing w:val="-10"/>
      <w:kern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1057</Characters>
  <Application>Microsoft Office Word</Application>
  <DocSecurity>0</DocSecurity>
  <Lines>44</Lines>
  <Paragraphs>41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Maddie Tong</cp:lastModifiedBy>
  <cp:revision>5</cp:revision>
  <dcterms:created xsi:type="dcterms:W3CDTF">2026-03-03T04:56:00Z</dcterms:created>
  <dcterms:modified xsi:type="dcterms:W3CDTF">2026-03-19T20:28:00Z</dcterms:modified>
</cp:coreProperties>
</file>