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13F1" w14:textId="77777777" w:rsidR="00F05F5B" w:rsidRPr="00244C3A" w:rsidRDefault="00F05F5B">
      <w:pPr>
        <w:spacing w:line="240" w:lineRule="auto"/>
        <w:rPr>
          <w:rFonts w:ascii="Noto Sans" w:eastAsia="Noto Sans" w:hAnsi="Noto Sans" w:cs="Noto Sans"/>
          <w:sz w:val="2"/>
          <w:szCs w:val="2"/>
          <w:lang w:val="en-US"/>
        </w:rPr>
      </w:pPr>
    </w:p>
    <w:p w14:paraId="73678C35" w14:textId="52CF7DF4" w:rsidR="00B05619" w:rsidRPr="00244C3A" w:rsidRDefault="00B05619" w:rsidP="00B05619">
      <w:pPr>
        <w:pStyle w:val="titleconline"/>
        <w:spacing w:before="0"/>
      </w:pPr>
      <w:r w:rsidRPr="00244C3A">
        <w:rPr>
          <w:rFonts w:ascii="Roboto Slab" w:eastAsia="Roboto Slab" w:hAnsi="Roboto Slab" w:cs="Roboto Slab"/>
          <w:strike/>
          <w:color w:val="1E7E91"/>
          <w:sz w:val="2"/>
          <w:szCs w:val="2"/>
        </w:rPr>
        <w:t>39</w:t>
      </w:r>
      <w:r w:rsidRPr="00244C3A">
        <w:t xml:space="preserve">MLR </w:t>
      </w:r>
      <w:r w:rsidRPr="00244C3A">
        <w:t>3</w:t>
      </w:r>
      <w:r w:rsidRPr="00244C3A">
        <w:t>: How It Happens</w:t>
      </w:r>
      <w:r w:rsidRPr="00244C3A">
        <w:rPr>
          <w:i/>
          <w:iCs/>
        </w:rPr>
        <w:t xml:space="preserve"> </w:t>
      </w:r>
    </w:p>
    <w:p w14:paraId="35A7D273" w14:textId="77777777" w:rsidR="00F05F5B" w:rsidRPr="00244C3A" w:rsidRDefault="00000000" w:rsidP="00B05619">
      <w:pPr>
        <w:pStyle w:val="Heading1"/>
        <w:rPr>
          <w:lang w:val="en-US"/>
        </w:rPr>
      </w:pPr>
      <w:r w:rsidRPr="00244C3A">
        <w:rPr>
          <w:b/>
          <w:bCs/>
          <w:lang w:val="en-US"/>
        </w:rPr>
        <w:t>Original Statement:</w:t>
      </w:r>
      <w:r w:rsidRPr="00244C3A">
        <w:rPr>
          <w:color w:val="5E6062"/>
          <w:lang w:val="en-US"/>
        </w:rPr>
        <w:t xml:space="preserve"> </w:t>
      </w:r>
      <w:r w:rsidRPr="00244C3A">
        <w:rPr>
          <w:lang w:val="en-US"/>
        </w:rPr>
        <w:t>Provide students with a written mathematical statement that contains intentional mistakes (1-2 minutes).</w:t>
      </w:r>
    </w:p>
    <w:p w14:paraId="024164DE" w14:textId="77777777" w:rsidR="00F05F5B" w:rsidRPr="00244C3A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The mistakes should include:</w:t>
      </w:r>
    </w:p>
    <w:p w14:paraId="21C73905" w14:textId="77777777" w:rsidR="00F05F5B" w:rsidRPr="00244C3A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Conceptual (or common) errors in mathematical thinking</w:t>
      </w:r>
    </w:p>
    <w:p w14:paraId="72E33A46" w14:textId="77777777" w:rsidR="00F05F5B" w:rsidRPr="00244C3A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Ambiguities in language</w:t>
      </w:r>
    </w:p>
    <w:p w14:paraId="123F8EE3" w14:textId="77777777" w:rsidR="00F05F5B" w:rsidRPr="00244C3A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Use the lesson goals to dictate the mathematical errors.</w:t>
      </w:r>
    </w:p>
    <w:p w14:paraId="2B594CE5" w14:textId="77777777" w:rsidR="00F05F5B" w:rsidRPr="00244C3A" w:rsidRDefault="00000000">
      <w:pPr>
        <w:numPr>
          <w:ilvl w:val="0"/>
          <w:numId w:val="1"/>
        </w:numPr>
        <w:shd w:val="clear" w:color="auto" w:fill="FFFFFF"/>
        <w:spacing w:after="240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Select language ambiguities to reflect common or typical language challenges.</w:t>
      </w:r>
    </w:p>
    <w:p w14:paraId="1BE7AA09" w14:textId="77777777" w:rsidR="00F05F5B" w:rsidRPr="00244C3A" w:rsidRDefault="00000000" w:rsidP="00B05619">
      <w:pPr>
        <w:pStyle w:val="Heading1"/>
        <w:rPr>
          <w:lang w:val="en-US"/>
        </w:rPr>
      </w:pPr>
      <w:r w:rsidRPr="00244C3A">
        <w:rPr>
          <w:b/>
          <w:bCs/>
          <w:lang w:val="en-US"/>
        </w:rPr>
        <w:t>Partner Discussion:</w:t>
      </w:r>
      <w:r w:rsidRPr="00244C3A">
        <w:rPr>
          <w:color w:val="5E6062"/>
          <w:lang w:val="en-US"/>
        </w:rPr>
        <w:t xml:space="preserve"> </w:t>
      </w:r>
      <w:r w:rsidRPr="00244C3A">
        <w:rPr>
          <w:lang w:val="en-US"/>
        </w:rPr>
        <w:t xml:space="preserve">Encourage students to discuss the original statement in </w:t>
      </w:r>
      <w:proofErr w:type="gramStart"/>
      <w:r w:rsidRPr="00244C3A">
        <w:rPr>
          <w:lang w:val="en-US"/>
        </w:rPr>
        <w:t>pairs  (</w:t>
      </w:r>
      <w:proofErr w:type="gramEnd"/>
      <w:r w:rsidRPr="00244C3A">
        <w:rPr>
          <w:lang w:val="en-US"/>
        </w:rPr>
        <w:t xml:space="preserve">2-3 minutes). </w:t>
      </w:r>
    </w:p>
    <w:p w14:paraId="2172E1A1" w14:textId="77777777" w:rsidR="00F05F5B" w:rsidRPr="00244C3A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Provide general guiding questions for their discussion:</w:t>
      </w:r>
    </w:p>
    <w:p w14:paraId="4F46A678" w14:textId="77777777" w:rsidR="00F05F5B" w:rsidRPr="00244C3A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What do you think the author means?</w:t>
      </w:r>
    </w:p>
    <w:p w14:paraId="646D2049" w14:textId="77777777" w:rsidR="00F05F5B" w:rsidRPr="00244C3A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 xml:space="preserve">Is anything unclear?  </w:t>
      </w:r>
    </w:p>
    <w:p w14:paraId="497C706D" w14:textId="77777777" w:rsidR="00F05F5B" w:rsidRPr="00244C3A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Are there any reasoning errors?</w:t>
      </w:r>
    </w:p>
    <w:p w14:paraId="45F1F29E" w14:textId="77777777" w:rsidR="00F05F5B" w:rsidRPr="00244C3A" w:rsidRDefault="00000000">
      <w:pPr>
        <w:numPr>
          <w:ilvl w:val="0"/>
          <w:numId w:val="1"/>
        </w:numPr>
        <w:shd w:val="clear" w:color="auto" w:fill="FFFFFF"/>
        <w:spacing w:after="240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Add 1–2 questions that specifically address the content goals and relevant disciplinary language function(s), if desired.</w:t>
      </w:r>
    </w:p>
    <w:p w14:paraId="6DF57C40" w14:textId="77777777" w:rsidR="00F05F5B" w:rsidRPr="00244C3A" w:rsidRDefault="00000000" w:rsidP="00B05619">
      <w:pPr>
        <w:pStyle w:val="Heading1"/>
        <w:rPr>
          <w:lang w:val="en-US"/>
        </w:rPr>
      </w:pPr>
      <w:r w:rsidRPr="00244C3A">
        <w:rPr>
          <w:b/>
          <w:bCs/>
          <w:lang w:val="en-US"/>
        </w:rPr>
        <w:t>Improved Statement:</w:t>
      </w:r>
      <w:r w:rsidRPr="00244C3A">
        <w:rPr>
          <w:color w:val="5E6062"/>
          <w:lang w:val="en-US"/>
        </w:rPr>
        <w:t xml:space="preserve"> </w:t>
      </w:r>
      <w:r w:rsidRPr="00244C3A">
        <w:rPr>
          <w:lang w:val="en-US"/>
        </w:rPr>
        <w:t>Ask students to individually revise the statement (3-5 minutes).</w:t>
      </w:r>
    </w:p>
    <w:p w14:paraId="7DAC8FD1" w14:textId="77777777" w:rsidR="00F05F5B" w:rsidRPr="00244C3A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Encourage students to draw on the conversations with their partners.</w:t>
      </w:r>
    </w:p>
    <w:p w14:paraId="60164CC5" w14:textId="77777777" w:rsidR="00F05F5B" w:rsidRPr="00244C3A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Students must:</w:t>
      </w:r>
    </w:p>
    <w:p w14:paraId="528C078B" w14:textId="77777777" w:rsidR="00F05F5B" w:rsidRPr="00244C3A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Resolve any mathematical errors or misconceptions</w:t>
      </w:r>
    </w:p>
    <w:p w14:paraId="610A4180" w14:textId="77777777" w:rsidR="00F05F5B" w:rsidRPr="00244C3A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Clarify ambiguous language</w:t>
      </w:r>
    </w:p>
    <w:p w14:paraId="617FBBD1" w14:textId="77777777" w:rsidR="00F05F5B" w:rsidRPr="00244C3A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Add other requirements, as needed, for the improved statement.</w:t>
      </w:r>
    </w:p>
    <w:p w14:paraId="698BB061" w14:textId="7CEB9CB1" w:rsidR="00F05F5B" w:rsidRPr="00244C3A" w:rsidRDefault="00000000" w:rsidP="00B05619">
      <w:pPr>
        <w:numPr>
          <w:ilvl w:val="1"/>
          <w:numId w:val="1"/>
        </w:numPr>
        <w:shd w:val="clear" w:color="auto" w:fill="FFFFFF"/>
        <w:spacing w:after="240"/>
        <w:rPr>
          <w:rFonts w:ascii="Noto Sans" w:eastAsia="Noto Sans" w:hAnsi="Noto Sans" w:cs="Noto Sans"/>
          <w:lang w:val="en-US"/>
        </w:rPr>
      </w:pPr>
      <w:r w:rsidRPr="00244C3A">
        <w:rPr>
          <w:rFonts w:ascii="Noto Sans" w:eastAsia="Noto Sans" w:hAnsi="Noto Sans" w:cs="Noto Sans"/>
          <w:lang w:val="en-US"/>
        </w:rPr>
        <w:t>Highlight specific requirements aligned with the content goals and disciplinary language function of the activity.</w:t>
      </w:r>
    </w:p>
    <w:sectPr w:rsidR="00F05F5B" w:rsidRPr="00244C3A"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AB596" w14:textId="77777777" w:rsidR="00BD3609" w:rsidRDefault="00BD3609">
      <w:pPr>
        <w:spacing w:line="240" w:lineRule="auto"/>
      </w:pPr>
      <w:r>
        <w:separator/>
      </w:r>
    </w:p>
  </w:endnote>
  <w:endnote w:type="continuationSeparator" w:id="0">
    <w:p w14:paraId="19BDEC55" w14:textId="77777777" w:rsidR="00BD3609" w:rsidRDefault="00BD3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33B6854-8525-6A4E-9E3A-91426C571869}"/>
    <w:embedBold r:id="rId2" w:fontKey="{BADCD063-5AEF-724A-A3DE-DBF938B0B865}"/>
    <w:embedBoldItalic r:id="rId3" w:fontKey="{6B960E65-D93B-F34E-AA93-57B653EEF8E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228C8BDF-BBB1-5C40-9C99-CFFBBA836010}"/>
    <w:embedItalic r:id="rId5" w:fontKey="{555877FB-0838-2544-8628-A830CD7C4CD7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2E16D5F1-455F-E448-902E-3A9AE6049250}"/>
    <w:embedBold r:id="rId7" w:fontKey="{B7B6F7D6-A090-1043-8790-BEDA304DD720}"/>
    <w:embedItalic r:id="rId8" w:fontKey="{974E2976-002D-214E-912B-FD9E02E99400}"/>
    <w:embedBoldItalic r:id="rId9" w:fontKey="{8411D56C-8C5B-4C4C-B150-6D8937B979FB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Bold r:id="rId10" w:fontKey="{7462F0A3-8829-5F4C-877A-29632B04ECA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9A031512-519A-3C47-A123-025E355CFE4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DCB112AE-0082-2647-B185-0538DCAC4E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0533F" w14:textId="77777777" w:rsidR="001A0DFE" w:rsidRDefault="001A0DFE" w:rsidP="001A0DFE">
    <w:proofErr w:type="spellStart"/>
    <w:r>
      <w:t>Openstax</w:t>
    </w:r>
    <w:proofErr w:type="spellEnd"/>
    <w:r>
      <w:t xml:space="preserve"> CC BY NC SA</w:t>
    </w:r>
  </w:p>
  <w:p w14:paraId="457E1DA9" w14:textId="77777777" w:rsidR="00F05F5B" w:rsidRDefault="00000000">
    <w:pPr>
      <w:rPr>
        <w:rFonts w:ascii="Noto Sans" w:eastAsia="Noto Sans" w:hAnsi="Noto Sans" w:cs="Noto Sans"/>
        <w:i/>
        <w:iCs/>
        <w:color w:val="999999"/>
        <w:sz w:val="16"/>
        <w:szCs w:val="16"/>
      </w:rPr>
    </w:pPr>
    <w:r>
      <w:rPr>
        <w:rFonts w:ascii="Noto Sans" w:eastAsia="Noto Sans" w:hAnsi="Noto Sans" w:cs="Noto Sans"/>
        <w:i/>
        <w:iCs/>
        <w:color w:val="757575"/>
        <w:sz w:val="18"/>
        <w:szCs w:val="18"/>
      </w:rPr>
      <w:t>MLR for Algebra 1, brought to you by OpenStax</w:t>
    </w:r>
    <w:r>
      <w:rPr>
        <w:rFonts w:ascii="Noto Sans" w:eastAsia="Noto Sans" w:hAnsi="Noto Sans" w:cs="Noto Sans"/>
        <w:color w:val="757575"/>
        <w:sz w:val="18"/>
        <w:szCs w:val="18"/>
      </w:rPr>
      <w:t xml:space="preserve"> </w:t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8"/>
        <w:szCs w:val="18"/>
      </w:rPr>
      <w:t xml:space="preserve">Authored by </w:t>
    </w:r>
    <w:proofErr w:type="spellStart"/>
    <w:r>
      <w:rPr>
        <w:rFonts w:ascii="Noto Sans" w:eastAsia="Noto Sans" w:hAnsi="Noto Sans" w:cs="Noto Sans"/>
        <w:i/>
        <w:iCs/>
        <w:color w:val="757575"/>
        <w:sz w:val="18"/>
        <w:szCs w:val="18"/>
      </w:rPr>
      <w:t>Openstax</w:t>
    </w:r>
    <w:proofErr w:type="spellEnd"/>
    <w:r>
      <w:rPr>
        <w:rFonts w:ascii="Noto Sans" w:eastAsia="Noto Sans" w:hAnsi="Noto Sans" w:cs="Noto Sans"/>
        <w:i/>
        <w:iCs/>
        <w:color w:val="757575"/>
        <w:sz w:val="18"/>
        <w:szCs w:val="18"/>
      </w:rPr>
      <w:t xml:space="preserve"> from Illustrative Mathematics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39E87" w14:textId="77777777" w:rsidR="00BD3609" w:rsidRDefault="00BD3609">
      <w:pPr>
        <w:spacing w:line="240" w:lineRule="auto"/>
      </w:pPr>
      <w:r>
        <w:separator/>
      </w:r>
    </w:p>
  </w:footnote>
  <w:footnote w:type="continuationSeparator" w:id="0">
    <w:p w14:paraId="1C3A39C2" w14:textId="77777777" w:rsidR="00BD3609" w:rsidRDefault="00BD36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D967" w14:textId="2DBCB145" w:rsidR="00F05F5B" w:rsidRDefault="001A0DFE">
    <w:pPr>
      <w:tabs>
        <w:tab w:val="center" w:pos="4680"/>
        <w:tab w:val="right" w:pos="9360"/>
      </w:tabs>
      <w:spacing w:line="240" w:lineRule="auto"/>
      <w:rPr>
        <w:rFonts w:ascii="Noto Sans" w:eastAsia="Noto Sans" w:hAnsi="Noto Sans" w:cs="Noto Sans"/>
      </w:rPr>
    </w:pPr>
    <w:r>
      <w:rPr>
        <w:noProof/>
      </w:rPr>
      <w:drawing>
        <wp:inline distT="114300" distB="114300" distL="114300" distR="114300" wp14:anchorId="3AE95E49" wp14:editId="426ADE1E">
          <wp:extent cx="5943600" cy="635000"/>
          <wp:effectExtent l="0" t="0" r="0" b="0"/>
          <wp:docPr id="1648544566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457A"/>
    <w:multiLevelType w:val="multilevel"/>
    <w:tmpl w:val="35D826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3302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F5B"/>
    <w:rsid w:val="001A0DFE"/>
    <w:rsid w:val="00244C3A"/>
    <w:rsid w:val="00B05619"/>
    <w:rsid w:val="00BD3609"/>
    <w:rsid w:val="00F01538"/>
    <w:rsid w:val="00F0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68E082"/>
  <w15:docId w15:val="{FF0BAAFB-D814-224A-8090-226FDCB5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B05619"/>
    <w:pPr>
      <w:shd w:val="clear" w:color="auto" w:fill="FFFFFF"/>
      <w:spacing w:before="200"/>
      <w:outlineLvl w:val="0"/>
    </w:pPr>
    <w:rPr>
      <w:rFonts w:ascii="Noto Sans" w:eastAsia="Noto Sans" w:hAnsi="Noto Sans" w:cs="Noto San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A0DF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DFE"/>
  </w:style>
  <w:style w:type="paragraph" w:styleId="Footer">
    <w:name w:val="footer"/>
    <w:basedOn w:val="Normal"/>
    <w:link w:val="FooterChar"/>
    <w:uiPriority w:val="99"/>
    <w:unhideWhenUsed/>
    <w:rsid w:val="001A0DF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DFE"/>
  </w:style>
  <w:style w:type="paragraph" w:customStyle="1" w:styleId="titleconline">
    <w:name w:val="title con line"/>
    <w:basedOn w:val="Title"/>
    <w:qFormat/>
    <w:rsid w:val="00B05619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1036</Characters>
  <Application>Microsoft Office Word</Application>
  <DocSecurity>0</DocSecurity>
  <Lines>25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MLR 3 How It Happens</dc:title>
  <dc:subject/>
  <dc:creator>Maddie Tong</dc:creator>
  <cp:keywords/>
  <dc:description/>
  <cp:lastModifiedBy>Maddie Tong</cp:lastModifiedBy>
  <cp:revision>2</cp:revision>
  <dcterms:created xsi:type="dcterms:W3CDTF">2026-02-26T20:26:00Z</dcterms:created>
  <dcterms:modified xsi:type="dcterms:W3CDTF">2026-02-26T20:26:00Z</dcterms:modified>
  <cp:category/>
</cp:coreProperties>
</file>