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9A2A6" w14:textId="77777777" w:rsidR="00A919CB" w:rsidRDefault="00A919CB">
      <w:pPr>
        <w:tabs>
          <w:tab w:val="center" w:pos="4680"/>
          <w:tab w:val="right" w:pos="9360"/>
        </w:tabs>
        <w:spacing w:before="0" w:after="0"/>
        <w:jc w:val="right"/>
        <w:rPr>
          <w:sz w:val="2"/>
          <w:szCs w:val="2"/>
        </w:rPr>
      </w:pPr>
    </w:p>
    <w:p w14:paraId="7DF955BC" w14:textId="272B0E9D" w:rsidR="0095221E" w:rsidRDefault="0095221E" w:rsidP="009C5AB1">
      <w:pPr>
        <w:pStyle w:val="titleconline"/>
        <w:pBdr>
          <w:top w:val="single" w:sz="12" w:space="0" w:color="747474"/>
          <w:bottom w:val="single" w:sz="12" w:space="3" w:color="747474"/>
        </w:pBdr>
      </w:pPr>
      <w:bookmarkStart w:id="0" w:name="_8yvpfbpayys" w:colFirst="0" w:colLast="0"/>
      <w:bookmarkEnd w:id="0"/>
      <w:r>
        <w:t>Unit 6 Student Diagnostic</w:t>
      </w:r>
    </w:p>
    <w:p w14:paraId="2ECDAEE6" w14:textId="77777777" w:rsidR="00A919CB" w:rsidRDefault="00000000">
      <w:r>
        <w:t xml:space="preserve">These materials, when encountered before the denoted lesson, support access to the lesson and identify potential areas where additional support may be required. Note that the content in these lesson diagnostics represents prerequisite skills and does not address the required rigor for full mastery of the on-grade level standards. </w:t>
      </w:r>
    </w:p>
    <w:p w14:paraId="23BB7EA1" w14:textId="77777777" w:rsidR="00A919CB" w:rsidRDefault="00000000">
      <w:pPr>
        <w:spacing w:before="0"/>
      </w:pPr>
      <w:r>
        <w:t xml:space="preserve">Your students may benefit from using these materials in conjunction with the Unit Overview and Readiness page (quiz and mini-lessons). </w:t>
      </w:r>
    </w:p>
    <w:p w14:paraId="71208204" w14:textId="77777777" w:rsidR="005B2B74" w:rsidRDefault="005B2B74">
      <w:pPr>
        <w:spacing w:before="0"/>
      </w:pPr>
    </w:p>
    <w:sdt>
      <w:sdtPr>
        <w:id w:val="731974939"/>
        <w:docPartObj>
          <w:docPartGallery w:val="Table of Contents"/>
          <w:docPartUnique/>
        </w:docPartObj>
      </w:sdtPr>
      <w:sdtEndPr>
        <w:rPr>
          <w:b/>
          <w:noProof/>
        </w:rPr>
      </w:sdtEndPr>
      <w:sdtContent>
        <w:p w14:paraId="525DAFC7" w14:textId="08045B21" w:rsidR="005B2B74" w:rsidRPr="00960C26" w:rsidRDefault="005B2B74" w:rsidP="00960C26"/>
        <w:p w14:paraId="084DB959" w14:textId="58FEC357" w:rsidR="005B2B74" w:rsidRPr="00960C26" w:rsidRDefault="005B2B74">
          <w:pPr>
            <w:pStyle w:val="TOC1"/>
            <w:tabs>
              <w:tab w:val="right" w:leader="dot" w:pos="9350"/>
            </w:tabs>
            <w:rPr>
              <w:rFonts w:ascii="Noto Sans" w:eastAsiaTheme="minorEastAsia" w:hAnsi="Noto Sans"/>
              <w:b w:val="0"/>
              <w:bCs w:val="0"/>
              <w:i w:val="0"/>
              <w:iCs w:val="0"/>
              <w:noProof/>
              <w:kern w:val="2"/>
              <w:sz w:val="22"/>
              <w:szCs w:val="22"/>
              <w:lang w:val="en-US"/>
              <w14:ligatures w14:val="standardContextual"/>
            </w:rPr>
          </w:pPr>
          <w:r w:rsidRPr="00960C26">
            <w:rPr>
              <w:rFonts w:ascii="Noto Sans" w:hAnsi="Noto Sans"/>
              <w:b w:val="0"/>
              <w:bCs w:val="0"/>
              <w:i w:val="0"/>
              <w:iCs w:val="0"/>
              <w:sz w:val="22"/>
              <w:szCs w:val="22"/>
            </w:rPr>
            <w:fldChar w:fldCharType="begin"/>
          </w:r>
          <w:r w:rsidRPr="00960C26">
            <w:rPr>
              <w:rFonts w:ascii="Noto Sans" w:hAnsi="Noto Sans"/>
              <w:i w:val="0"/>
              <w:iCs w:val="0"/>
              <w:sz w:val="22"/>
              <w:szCs w:val="22"/>
            </w:rPr>
            <w:instrText xml:space="preserve"> TOC \o "1-3" \h \z \u </w:instrText>
          </w:r>
          <w:r w:rsidRPr="00960C26">
            <w:rPr>
              <w:rFonts w:ascii="Noto Sans" w:hAnsi="Noto Sans"/>
              <w:b w:val="0"/>
              <w:bCs w:val="0"/>
              <w:i w:val="0"/>
              <w:iCs w:val="0"/>
              <w:sz w:val="22"/>
              <w:szCs w:val="22"/>
            </w:rPr>
            <w:fldChar w:fldCharType="separate"/>
          </w:r>
          <w:hyperlink w:anchor="_Toc224250093" w:history="1">
            <w:r w:rsidRPr="00960C26">
              <w:rPr>
                <w:rStyle w:val="Hyperlink"/>
                <w:rFonts w:ascii="Noto Sans" w:hAnsi="Noto Sans"/>
                <w:i w:val="0"/>
                <w:iCs w:val="0"/>
                <w:noProof/>
                <w:sz w:val="22"/>
                <w:szCs w:val="22"/>
              </w:rPr>
              <w:t>Lesson 6.1: Add and Subtract Polynomials</w:t>
            </w:r>
            <w:r w:rsidRPr="00960C26">
              <w:rPr>
                <w:rFonts w:ascii="Noto Sans" w:hAnsi="Noto Sans"/>
                <w:i w:val="0"/>
                <w:iCs w:val="0"/>
                <w:noProof/>
                <w:webHidden/>
                <w:sz w:val="22"/>
                <w:szCs w:val="22"/>
              </w:rPr>
              <w:tab/>
            </w:r>
            <w:r w:rsidRPr="00960C26">
              <w:rPr>
                <w:rFonts w:ascii="Noto Sans" w:hAnsi="Noto Sans"/>
                <w:i w:val="0"/>
                <w:iCs w:val="0"/>
                <w:noProof/>
                <w:webHidden/>
                <w:sz w:val="22"/>
                <w:szCs w:val="22"/>
              </w:rPr>
              <w:fldChar w:fldCharType="begin"/>
            </w:r>
            <w:r w:rsidRPr="00960C26">
              <w:rPr>
                <w:rFonts w:ascii="Noto Sans" w:hAnsi="Noto Sans"/>
                <w:i w:val="0"/>
                <w:iCs w:val="0"/>
                <w:noProof/>
                <w:webHidden/>
                <w:sz w:val="22"/>
                <w:szCs w:val="22"/>
              </w:rPr>
              <w:instrText xml:space="preserve"> PAGEREF _Toc224250093 \h </w:instrText>
            </w:r>
            <w:r w:rsidRPr="00960C26">
              <w:rPr>
                <w:rFonts w:ascii="Noto Sans" w:hAnsi="Noto Sans"/>
                <w:i w:val="0"/>
                <w:iCs w:val="0"/>
                <w:noProof/>
                <w:webHidden/>
                <w:sz w:val="22"/>
                <w:szCs w:val="22"/>
              </w:rPr>
            </w:r>
            <w:r w:rsidRPr="00960C26">
              <w:rPr>
                <w:rFonts w:ascii="Noto Sans" w:hAnsi="Noto Sans"/>
                <w:i w:val="0"/>
                <w:iCs w:val="0"/>
                <w:noProof/>
                <w:webHidden/>
                <w:sz w:val="22"/>
                <w:szCs w:val="22"/>
              </w:rPr>
              <w:fldChar w:fldCharType="separate"/>
            </w:r>
            <w:r w:rsidRPr="00960C26">
              <w:rPr>
                <w:rFonts w:ascii="Noto Sans" w:hAnsi="Noto Sans"/>
                <w:i w:val="0"/>
                <w:iCs w:val="0"/>
                <w:noProof/>
                <w:webHidden/>
                <w:sz w:val="22"/>
                <w:szCs w:val="22"/>
              </w:rPr>
              <w:t>2</w:t>
            </w:r>
            <w:r w:rsidRPr="00960C26">
              <w:rPr>
                <w:rFonts w:ascii="Noto Sans" w:hAnsi="Noto Sans"/>
                <w:i w:val="0"/>
                <w:iCs w:val="0"/>
                <w:noProof/>
                <w:webHidden/>
                <w:sz w:val="22"/>
                <w:szCs w:val="22"/>
              </w:rPr>
              <w:fldChar w:fldCharType="end"/>
            </w:r>
          </w:hyperlink>
        </w:p>
        <w:p w14:paraId="28CC446E" w14:textId="42C48494" w:rsidR="005B2B74" w:rsidRPr="00960C26" w:rsidRDefault="005B2B74">
          <w:pPr>
            <w:pStyle w:val="TOC1"/>
            <w:tabs>
              <w:tab w:val="right" w:leader="dot" w:pos="9350"/>
            </w:tabs>
            <w:rPr>
              <w:rFonts w:ascii="Noto Sans" w:eastAsiaTheme="minorEastAsia" w:hAnsi="Noto Sans"/>
              <w:b w:val="0"/>
              <w:bCs w:val="0"/>
              <w:i w:val="0"/>
              <w:iCs w:val="0"/>
              <w:noProof/>
              <w:kern w:val="2"/>
              <w:sz w:val="22"/>
              <w:szCs w:val="22"/>
              <w:lang w:val="en-US"/>
              <w14:ligatures w14:val="standardContextual"/>
            </w:rPr>
          </w:pPr>
          <w:hyperlink w:anchor="_Toc224250094" w:history="1">
            <w:r w:rsidRPr="00960C26">
              <w:rPr>
                <w:rStyle w:val="Hyperlink"/>
                <w:rFonts w:ascii="Noto Sans" w:hAnsi="Noto Sans"/>
                <w:i w:val="0"/>
                <w:iCs w:val="0"/>
                <w:noProof/>
                <w:sz w:val="22"/>
                <w:szCs w:val="22"/>
              </w:rPr>
              <w:t>Lesson 6.2: Multiplying Polynomials</w:t>
            </w:r>
            <w:r w:rsidRPr="00960C26">
              <w:rPr>
                <w:rFonts w:ascii="Noto Sans" w:hAnsi="Noto Sans"/>
                <w:i w:val="0"/>
                <w:iCs w:val="0"/>
                <w:noProof/>
                <w:webHidden/>
                <w:sz w:val="22"/>
                <w:szCs w:val="22"/>
              </w:rPr>
              <w:tab/>
            </w:r>
            <w:r w:rsidRPr="00960C26">
              <w:rPr>
                <w:rFonts w:ascii="Noto Sans" w:hAnsi="Noto Sans"/>
                <w:i w:val="0"/>
                <w:iCs w:val="0"/>
                <w:noProof/>
                <w:webHidden/>
                <w:sz w:val="22"/>
                <w:szCs w:val="22"/>
              </w:rPr>
              <w:fldChar w:fldCharType="begin"/>
            </w:r>
            <w:r w:rsidRPr="00960C26">
              <w:rPr>
                <w:rFonts w:ascii="Noto Sans" w:hAnsi="Noto Sans"/>
                <w:i w:val="0"/>
                <w:iCs w:val="0"/>
                <w:noProof/>
                <w:webHidden/>
                <w:sz w:val="22"/>
                <w:szCs w:val="22"/>
              </w:rPr>
              <w:instrText xml:space="preserve"> PAGEREF _Toc224250094 \h </w:instrText>
            </w:r>
            <w:r w:rsidRPr="00960C26">
              <w:rPr>
                <w:rFonts w:ascii="Noto Sans" w:hAnsi="Noto Sans"/>
                <w:i w:val="0"/>
                <w:iCs w:val="0"/>
                <w:noProof/>
                <w:webHidden/>
                <w:sz w:val="22"/>
                <w:szCs w:val="22"/>
              </w:rPr>
            </w:r>
            <w:r w:rsidRPr="00960C26">
              <w:rPr>
                <w:rFonts w:ascii="Noto Sans" w:hAnsi="Noto Sans"/>
                <w:i w:val="0"/>
                <w:iCs w:val="0"/>
                <w:noProof/>
                <w:webHidden/>
                <w:sz w:val="22"/>
                <w:szCs w:val="22"/>
              </w:rPr>
              <w:fldChar w:fldCharType="separate"/>
            </w:r>
            <w:r w:rsidRPr="00960C26">
              <w:rPr>
                <w:rFonts w:ascii="Noto Sans" w:hAnsi="Noto Sans"/>
                <w:i w:val="0"/>
                <w:iCs w:val="0"/>
                <w:noProof/>
                <w:webHidden/>
                <w:sz w:val="22"/>
                <w:szCs w:val="22"/>
              </w:rPr>
              <w:t>3</w:t>
            </w:r>
            <w:r w:rsidRPr="00960C26">
              <w:rPr>
                <w:rFonts w:ascii="Noto Sans" w:hAnsi="Noto Sans"/>
                <w:i w:val="0"/>
                <w:iCs w:val="0"/>
                <w:noProof/>
                <w:webHidden/>
                <w:sz w:val="22"/>
                <w:szCs w:val="22"/>
              </w:rPr>
              <w:fldChar w:fldCharType="end"/>
            </w:r>
          </w:hyperlink>
        </w:p>
        <w:p w14:paraId="3F69F32C" w14:textId="29CF2227" w:rsidR="005B2B74" w:rsidRPr="00960C26" w:rsidRDefault="005B2B74">
          <w:pPr>
            <w:pStyle w:val="TOC1"/>
            <w:tabs>
              <w:tab w:val="right" w:leader="dot" w:pos="9350"/>
            </w:tabs>
            <w:rPr>
              <w:rFonts w:ascii="Noto Sans" w:eastAsiaTheme="minorEastAsia" w:hAnsi="Noto Sans"/>
              <w:b w:val="0"/>
              <w:bCs w:val="0"/>
              <w:i w:val="0"/>
              <w:iCs w:val="0"/>
              <w:noProof/>
              <w:kern w:val="2"/>
              <w:sz w:val="22"/>
              <w:szCs w:val="22"/>
              <w:lang w:val="en-US"/>
              <w14:ligatures w14:val="standardContextual"/>
            </w:rPr>
          </w:pPr>
          <w:hyperlink w:anchor="_Toc224250095" w:history="1">
            <w:r w:rsidRPr="00960C26">
              <w:rPr>
                <w:rStyle w:val="Hyperlink"/>
                <w:rFonts w:ascii="Noto Sans" w:hAnsi="Noto Sans"/>
                <w:i w:val="0"/>
                <w:iCs w:val="0"/>
                <w:noProof/>
                <w:sz w:val="22"/>
                <w:szCs w:val="22"/>
              </w:rPr>
              <w:t>Lesson 6.3: Dividing Polynomials</w:t>
            </w:r>
            <w:r w:rsidRPr="00960C26">
              <w:rPr>
                <w:rFonts w:ascii="Noto Sans" w:hAnsi="Noto Sans"/>
                <w:i w:val="0"/>
                <w:iCs w:val="0"/>
                <w:noProof/>
                <w:webHidden/>
                <w:sz w:val="22"/>
                <w:szCs w:val="22"/>
              </w:rPr>
              <w:tab/>
            </w:r>
            <w:r w:rsidRPr="00960C26">
              <w:rPr>
                <w:rFonts w:ascii="Noto Sans" w:hAnsi="Noto Sans"/>
                <w:i w:val="0"/>
                <w:iCs w:val="0"/>
                <w:noProof/>
                <w:webHidden/>
                <w:sz w:val="22"/>
                <w:szCs w:val="22"/>
              </w:rPr>
              <w:fldChar w:fldCharType="begin"/>
            </w:r>
            <w:r w:rsidRPr="00960C26">
              <w:rPr>
                <w:rFonts w:ascii="Noto Sans" w:hAnsi="Noto Sans"/>
                <w:i w:val="0"/>
                <w:iCs w:val="0"/>
                <w:noProof/>
                <w:webHidden/>
                <w:sz w:val="22"/>
                <w:szCs w:val="22"/>
              </w:rPr>
              <w:instrText xml:space="preserve"> PAGEREF _Toc224250095 \h </w:instrText>
            </w:r>
            <w:r w:rsidRPr="00960C26">
              <w:rPr>
                <w:rFonts w:ascii="Noto Sans" w:hAnsi="Noto Sans"/>
                <w:i w:val="0"/>
                <w:iCs w:val="0"/>
                <w:noProof/>
                <w:webHidden/>
                <w:sz w:val="22"/>
                <w:szCs w:val="22"/>
              </w:rPr>
            </w:r>
            <w:r w:rsidRPr="00960C26">
              <w:rPr>
                <w:rFonts w:ascii="Noto Sans" w:hAnsi="Noto Sans"/>
                <w:i w:val="0"/>
                <w:iCs w:val="0"/>
                <w:noProof/>
                <w:webHidden/>
                <w:sz w:val="22"/>
                <w:szCs w:val="22"/>
              </w:rPr>
              <w:fldChar w:fldCharType="separate"/>
            </w:r>
            <w:r w:rsidRPr="00960C26">
              <w:rPr>
                <w:rFonts w:ascii="Noto Sans" w:hAnsi="Noto Sans"/>
                <w:i w:val="0"/>
                <w:iCs w:val="0"/>
                <w:noProof/>
                <w:webHidden/>
                <w:sz w:val="22"/>
                <w:szCs w:val="22"/>
              </w:rPr>
              <w:t>4</w:t>
            </w:r>
            <w:r w:rsidRPr="00960C26">
              <w:rPr>
                <w:rFonts w:ascii="Noto Sans" w:hAnsi="Noto Sans"/>
                <w:i w:val="0"/>
                <w:iCs w:val="0"/>
                <w:noProof/>
                <w:webHidden/>
                <w:sz w:val="22"/>
                <w:szCs w:val="22"/>
              </w:rPr>
              <w:fldChar w:fldCharType="end"/>
            </w:r>
          </w:hyperlink>
        </w:p>
        <w:p w14:paraId="5EA2B633" w14:textId="5156648F" w:rsidR="005B2B74" w:rsidRPr="00960C26" w:rsidRDefault="005B2B74">
          <w:pPr>
            <w:pStyle w:val="TOC1"/>
            <w:tabs>
              <w:tab w:val="right" w:leader="dot" w:pos="9350"/>
            </w:tabs>
            <w:rPr>
              <w:rFonts w:ascii="Noto Sans" w:eastAsiaTheme="minorEastAsia" w:hAnsi="Noto Sans"/>
              <w:b w:val="0"/>
              <w:bCs w:val="0"/>
              <w:i w:val="0"/>
              <w:iCs w:val="0"/>
              <w:noProof/>
              <w:kern w:val="2"/>
              <w:sz w:val="22"/>
              <w:szCs w:val="22"/>
              <w:lang w:val="en-US"/>
              <w14:ligatures w14:val="standardContextual"/>
            </w:rPr>
          </w:pPr>
          <w:hyperlink w:anchor="_Toc224250096" w:history="1">
            <w:r w:rsidRPr="00960C26">
              <w:rPr>
                <w:rStyle w:val="Hyperlink"/>
                <w:rFonts w:ascii="Noto Sans" w:hAnsi="Noto Sans"/>
                <w:i w:val="0"/>
                <w:iCs w:val="0"/>
                <w:noProof/>
                <w:sz w:val="22"/>
                <w:szCs w:val="22"/>
              </w:rPr>
              <w:t>Lesson 6.4: Greatest Common Factor and Factor by Grouping</w:t>
            </w:r>
            <w:r w:rsidRPr="00960C26">
              <w:rPr>
                <w:rFonts w:ascii="Noto Sans" w:hAnsi="Noto Sans"/>
                <w:i w:val="0"/>
                <w:iCs w:val="0"/>
                <w:noProof/>
                <w:webHidden/>
                <w:sz w:val="22"/>
                <w:szCs w:val="22"/>
              </w:rPr>
              <w:tab/>
            </w:r>
            <w:r w:rsidRPr="00960C26">
              <w:rPr>
                <w:rFonts w:ascii="Noto Sans" w:hAnsi="Noto Sans"/>
                <w:i w:val="0"/>
                <w:iCs w:val="0"/>
                <w:noProof/>
                <w:webHidden/>
                <w:sz w:val="22"/>
                <w:szCs w:val="22"/>
              </w:rPr>
              <w:fldChar w:fldCharType="begin"/>
            </w:r>
            <w:r w:rsidRPr="00960C26">
              <w:rPr>
                <w:rFonts w:ascii="Noto Sans" w:hAnsi="Noto Sans"/>
                <w:i w:val="0"/>
                <w:iCs w:val="0"/>
                <w:noProof/>
                <w:webHidden/>
                <w:sz w:val="22"/>
                <w:szCs w:val="22"/>
              </w:rPr>
              <w:instrText xml:space="preserve"> PAGEREF _Toc224250096 \h </w:instrText>
            </w:r>
            <w:r w:rsidRPr="00960C26">
              <w:rPr>
                <w:rFonts w:ascii="Noto Sans" w:hAnsi="Noto Sans"/>
                <w:i w:val="0"/>
                <w:iCs w:val="0"/>
                <w:noProof/>
                <w:webHidden/>
                <w:sz w:val="22"/>
                <w:szCs w:val="22"/>
              </w:rPr>
            </w:r>
            <w:r w:rsidRPr="00960C26">
              <w:rPr>
                <w:rFonts w:ascii="Noto Sans" w:hAnsi="Noto Sans"/>
                <w:i w:val="0"/>
                <w:iCs w:val="0"/>
                <w:noProof/>
                <w:webHidden/>
                <w:sz w:val="22"/>
                <w:szCs w:val="22"/>
              </w:rPr>
              <w:fldChar w:fldCharType="separate"/>
            </w:r>
            <w:r w:rsidRPr="00960C26">
              <w:rPr>
                <w:rFonts w:ascii="Noto Sans" w:hAnsi="Noto Sans"/>
                <w:i w:val="0"/>
                <w:iCs w:val="0"/>
                <w:noProof/>
                <w:webHidden/>
                <w:sz w:val="22"/>
                <w:szCs w:val="22"/>
              </w:rPr>
              <w:t>5</w:t>
            </w:r>
            <w:r w:rsidRPr="00960C26">
              <w:rPr>
                <w:rFonts w:ascii="Noto Sans" w:hAnsi="Noto Sans"/>
                <w:i w:val="0"/>
                <w:iCs w:val="0"/>
                <w:noProof/>
                <w:webHidden/>
                <w:sz w:val="22"/>
                <w:szCs w:val="22"/>
              </w:rPr>
              <w:fldChar w:fldCharType="end"/>
            </w:r>
          </w:hyperlink>
        </w:p>
        <w:p w14:paraId="2334ACDA" w14:textId="4DDCE589" w:rsidR="005B2B74" w:rsidRPr="00960C26" w:rsidRDefault="005B2B74">
          <w:pPr>
            <w:pStyle w:val="TOC1"/>
            <w:tabs>
              <w:tab w:val="right" w:leader="dot" w:pos="9350"/>
            </w:tabs>
            <w:rPr>
              <w:rFonts w:ascii="Noto Sans" w:eastAsiaTheme="minorEastAsia" w:hAnsi="Noto Sans"/>
              <w:b w:val="0"/>
              <w:bCs w:val="0"/>
              <w:i w:val="0"/>
              <w:iCs w:val="0"/>
              <w:noProof/>
              <w:kern w:val="2"/>
              <w:sz w:val="22"/>
              <w:szCs w:val="22"/>
              <w:lang w:val="en-US"/>
              <w14:ligatures w14:val="standardContextual"/>
            </w:rPr>
          </w:pPr>
          <w:hyperlink w:anchor="_Toc224250097" w:history="1">
            <w:r w:rsidRPr="00960C26">
              <w:rPr>
                <w:rStyle w:val="Hyperlink"/>
                <w:rFonts w:ascii="Noto Sans" w:hAnsi="Noto Sans"/>
                <w:i w:val="0"/>
                <w:iCs w:val="0"/>
                <w:noProof/>
                <w:sz w:val="22"/>
                <w:szCs w:val="22"/>
              </w:rPr>
              <w:t>Lesson 6.5: Factor Trinomials</w:t>
            </w:r>
            <w:r w:rsidRPr="00960C26">
              <w:rPr>
                <w:rFonts w:ascii="Noto Sans" w:hAnsi="Noto Sans"/>
                <w:i w:val="0"/>
                <w:iCs w:val="0"/>
                <w:noProof/>
                <w:webHidden/>
                <w:sz w:val="22"/>
                <w:szCs w:val="22"/>
              </w:rPr>
              <w:tab/>
            </w:r>
            <w:r w:rsidRPr="00960C26">
              <w:rPr>
                <w:rFonts w:ascii="Noto Sans" w:hAnsi="Noto Sans"/>
                <w:i w:val="0"/>
                <w:iCs w:val="0"/>
                <w:noProof/>
                <w:webHidden/>
                <w:sz w:val="22"/>
                <w:szCs w:val="22"/>
              </w:rPr>
              <w:fldChar w:fldCharType="begin"/>
            </w:r>
            <w:r w:rsidRPr="00960C26">
              <w:rPr>
                <w:rFonts w:ascii="Noto Sans" w:hAnsi="Noto Sans"/>
                <w:i w:val="0"/>
                <w:iCs w:val="0"/>
                <w:noProof/>
                <w:webHidden/>
                <w:sz w:val="22"/>
                <w:szCs w:val="22"/>
              </w:rPr>
              <w:instrText xml:space="preserve"> PAGEREF _Toc224250097 \h </w:instrText>
            </w:r>
            <w:r w:rsidRPr="00960C26">
              <w:rPr>
                <w:rFonts w:ascii="Noto Sans" w:hAnsi="Noto Sans"/>
                <w:i w:val="0"/>
                <w:iCs w:val="0"/>
                <w:noProof/>
                <w:webHidden/>
                <w:sz w:val="22"/>
                <w:szCs w:val="22"/>
              </w:rPr>
            </w:r>
            <w:r w:rsidRPr="00960C26">
              <w:rPr>
                <w:rFonts w:ascii="Noto Sans" w:hAnsi="Noto Sans"/>
                <w:i w:val="0"/>
                <w:iCs w:val="0"/>
                <w:noProof/>
                <w:webHidden/>
                <w:sz w:val="22"/>
                <w:szCs w:val="22"/>
              </w:rPr>
              <w:fldChar w:fldCharType="separate"/>
            </w:r>
            <w:r w:rsidRPr="00960C26">
              <w:rPr>
                <w:rFonts w:ascii="Noto Sans" w:hAnsi="Noto Sans"/>
                <w:i w:val="0"/>
                <w:iCs w:val="0"/>
                <w:noProof/>
                <w:webHidden/>
                <w:sz w:val="22"/>
                <w:szCs w:val="22"/>
              </w:rPr>
              <w:t>6</w:t>
            </w:r>
            <w:r w:rsidRPr="00960C26">
              <w:rPr>
                <w:rFonts w:ascii="Noto Sans" w:hAnsi="Noto Sans"/>
                <w:i w:val="0"/>
                <w:iCs w:val="0"/>
                <w:noProof/>
                <w:webHidden/>
                <w:sz w:val="22"/>
                <w:szCs w:val="22"/>
              </w:rPr>
              <w:fldChar w:fldCharType="end"/>
            </w:r>
          </w:hyperlink>
        </w:p>
        <w:p w14:paraId="36D7F75F" w14:textId="0067171A" w:rsidR="005B2B74" w:rsidRPr="00960C26" w:rsidRDefault="005B2B74">
          <w:pPr>
            <w:pStyle w:val="TOC1"/>
            <w:tabs>
              <w:tab w:val="right" w:leader="dot" w:pos="9350"/>
            </w:tabs>
            <w:rPr>
              <w:rFonts w:ascii="Noto Sans" w:eastAsiaTheme="minorEastAsia" w:hAnsi="Noto Sans"/>
              <w:b w:val="0"/>
              <w:bCs w:val="0"/>
              <w:i w:val="0"/>
              <w:iCs w:val="0"/>
              <w:noProof/>
              <w:kern w:val="2"/>
              <w:sz w:val="22"/>
              <w:szCs w:val="22"/>
              <w:lang w:val="en-US"/>
              <w14:ligatures w14:val="standardContextual"/>
            </w:rPr>
          </w:pPr>
          <w:hyperlink w:anchor="_Toc224250098" w:history="1">
            <w:r w:rsidRPr="00960C26">
              <w:rPr>
                <w:rStyle w:val="Hyperlink"/>
                <w:rFonts w:ascii="Noto Sans" w:hAnsi="Noto Sans"/>
                <w:i w:val="0"/>
                <w:iCs w:val="0"/>
                <w:noProof/>
                <w:sz w:val="22"/>
                <w:szCs w:val="22"/>
              </w:rPr>
              <w:t>Lesson 6.6: Factor Special Products Check-in</w:t>
            </w:r>
            <w:r w:rsidRPr="00960C26">
              <w:rPr>
                <w:rFonts w:ascii="Noto Sans" w:hAnsi="Noto Sans"/>
                <w:i w:val="0"/>
                <w:iCs w:val="0"/>
                <w:noProof/>
                <w:webHidden/>
                <w:sz w:val="22"/>
                <w:szCs w:val="22"/>
              </w:rPr>
              <w:tab/>
            </w:r>
            <w:r w:rsidRPr="00960C26">
              <w:rPr>
                <w:rFonts w:ascii="Noto Sans" w:hAnsi="Noto Sans"/>
                <w:i w:val="0"/>
                <w:iCs w:val="0"/>
                <w:noProof/>
                <w:webHidden/>
                <w:sz w:val="22"/>
                <w:szCs w:val="22"/>
              </w:rPr>
              <w:fldChar w:fldCharType="begin"/>
            </w:r>
            <w:r w:rsidRPr="00960C26">
              <w:rPr>
                <w:rFonts w:ascii="Noto Sans" w:hAnsi="Noto Sans"/>
                <w:i w:val="0"/>
                <w:iCs w:val="0"/>
                <w:noProof/>
                <w:webHidden/>
                <w:sz w:val="22"/>
                <w:szCs w:val="22"/>
              </w:rPr>
              <w:instrText xml:space="preserve"> PAGEREF _Toc224250098 \h </w:instrText>
            </w:r>
            <w:r w:rsidRPr="00960C26">
              <w:rPr>
                <w:rFonts w:ascii="Noto Sans" w:hAnsi="Noto Sans"/>
                <w:i w:val="0"/>
                <w:iCs w:val="0"/>
                <w:noProof/>
                <w:webHidden/>
                <w:sz w:val="22"/>
                <w:szCs w:val="22"/>
              </w:rPr>
            </w:r>
            <w:r w:rsidRPr="00960C26">
              <w:rPr>
                <w:rFonts w:ascii="Noto Sans" w:hAnsi="Noto Sans"/>
                <w:i w:val="0"/>
                <w:iCs w:val="0"/>
                <w:noProof/>
                <w:webHidden/>
                <w:sz w:val="22"/>
                <w:szCs w:val="22"/>
              </w:rPr>
              <w:fldChar w:fldCharType="separate"/>
            </w:r>
            <w:r w:rsidRPr="00960C26">
              <w:rPr>
                <w:rFonts w:ascii="Noto Sans" w:hAnsi="Noto Sans"/>
                <w:i w:val="0"/>
                <w:iCs w:val="0"/>
                <w:noProof/>
                <w:webHidden/>
                <w:sz w:val="22"/>
                <w:szCs w:val="22"/>
              </w:rPr>
              <w:t>7</w:t>
            </w:r>
            <w:r w:rsidRPr="00960C26">
              <w:rPr>
                <w:rFonts w:ascii="Noto Sans" w:hAnsi="Noto Sans"/>
                <w:i w:val="0"/>
                <w:iCs w:val="0"/>
                <w:noProof/>
                <w:webHidden/>
                <w:sz w:val="22"/>
                <w:szCs w:val="22"/>
              </w:rPr>
              <w:fldChar w:fldCharType="end"/>
            </w:r>
          </w:hyperlink>
        </w:p>
        <w:p w14:paraId="1639B8A1" w14:textId="7CFE330B" w:rsidR="005B2B74" w:rsidRPr="00960C26" w:rsidRDefault="005B2B74">
          <w:pPr>
            <w:pStyle w:val="TOC1"/>
            <w:tabs>
              <w:tab w:val="right" w:leader="dot" w:pos="9350"/>
            </w:tabs>
            <w:rPr>
              <w:rFonts w:ascii="Noto Sans" w:eastAsiaTheme="minorEastAsia" w:hAnsi="Noto Sans"/>
              <w:b w:val="0"/>
              <w:bCs w:val="0"/>
              <w:i w:val="0"/>
              <w:iCs w:val="0"/>
              <w:noProof/>
              <w:kern w:val="2"/>
              <w:sz w:val="22"/>
              <w:szCs w:val="22"/>
              <w:lang w:val="en-US"/>
              <w14:ligatures w14:val="standardContextual"/>
            </w:rPr>
          </w:pPr>
          <w:hyperlink w:anchor="_Toc224250099" w:history="1">
            <w:r w:rsidRPr="00960C26">
              <w:rPr>
                <w:rStyle w:val="Hyperlink"/>
                <w:rFonts w:ascii="Noto Sans" w:hAnsi="Noto Sans"/>
                <w:i w:val="0"/>
                <w:iCs w:val="0"/>
                <w:noProof/>
                <w:sz w:val="22"/>
                <w:szCs w:val="22"/>
              </w:rPr>
              <w:t>Lesson 6.7: General Strategy for Factoring Polynomials</w:t>
            </w:r>
            <w:r w:rsidRPr="00960C26">
              <w:rPr>
                <w:rFonts w:ascii="Noto Sans" w:hAnsi="Noto Sans"/>
                <w:i w:val="0"/>
                <w:iCs w:val="0"/>
                <w:noProof/>
                <w:webHidden/>
                <w:sz w:val="22"/>
                <w:szCs w:val="22"/>
              </w:rPr>
              <w:tab/>
            </w:r>
            <w:r w:rsidRPr="00960C26">
              <w:rPr>
                <w:rFonts w:ascii="Noto Sans" w:hAnsi="Noto Sans"/>
                <w:i w:val="0"/>
                <w:iCs w:val="0"/>
                <w:noProof/>
                <w:webHidden/>
                <w:sz w:val="22"/>
                <w:szCs w:val="22"/>
              </w:rPr>
              <w:fldChar w:fldCharType="begin"/>
            </w:r>
            <w:r w:rsidRPr="00960C26">
              <w:rPr>
                <w:rFonts w:ascii="Noto Sans" w:hAnsi="Noto Sans"/>
                <w:i w:val="0"/>
                <w:iCs w:val="0"/>
                <w:noProof/>
                <w:webHidden/>
                <w:sz w:val="22"/>
                <w:szCs w:val="22"/>
              </w:rPr>
              <w:instrText xml:space="preserve"> PAGEREF _Toc224250099 \h </w:instrText>
            </w:r>
            <w:r w:rsidRPr="00960C26">
              <w:rPr>
                <w:rFonts w:ascii="Noto Sans" w:hAnsi="Noto Sans"/>
                <w:i w:val="0"/>
                <w:iCs w:val="0"/>
                <w:noProof/>
                <w:webHidden/>
                <w:sz w:val="22"/>
                <w:szCs w:val="22"/>
              </w:rPr>
            </w:r>
            <w:r w:rsidRPr="00960C26">
              <w:rPr>
                <w:rFonts w:ascii="Noto Sans" w:hAnsi="Noto Sans"/>
                <w:i w:val="0"/>
                <w:iCs w:val="0"/>
                <w:noProof/>
                <w:webHidden/>
                <w:sz w:val="22"/>
                <w:szCs w:val="22"/>
              </w:rPr>
              <w:fldChar w:fldCharType="separate"/>
            </w:r>
            <w:r w:rsidRPr="00960C26">
              <w:rPr>
                <w:rFonts w:ascii="Noto Sans" w:hAnsi="Noto Sans"/>
                <w:i w:val="0"/>
                <w:iCs w:val="0"/>
                <w:noProof/>
                <w:webHidden/>
                <w:sz w:val="22"/>
                <w:szCs w:val="22"/>
              </w:rPr>
              <w:t>8</w:t>
            </w:r>
            <w:r w:rsidRPr="00960C26">
              <w:rPr>
                <w:rFonts w:ascii="Noto Sans" w:hAnsi="Noto Sans"/>
                <w:i w:val="0"/>
                <w:iCs w:val="0"/>
                <w:noProof/>
                <w:webHidden/>
                <w:sz w:val="22"/>
                <w:szCs w:val="22"/>
              </w:rPr>
              <w:fldChar w:fldCharType="end"/>
            </w:r>
          </w:hyperlink>
        </w:p>
        <w:p w14:paraId="6F2D5190" w14:textId="3EF91CB2" w:rsidR="005B2B74" w:rsidRPr="00960C26" w:rsidRDefault="005B2B74">
          <w:r w:rsidRPr="00960C26">
            <w:rPr>
              <w:b/>
              <w:bCs/>
              <w:noProof/>
            </w:rPr>
            <w:fldChar w:fldCharType="end"/>
          </w:r>
        </w:p>
      </w:sdtContent>
    </w:sdt>
    <w:p w14:paraId="42EB159C" w14:textId="77777777" w:rsidR="005B2B74" w:rsidRDefault="005B2B74">
      <w:pPr>
        <w:spacing w:before="0"/>
      </w:pPr>
    </w:p>
    <w:p w14:paraId="1D2214F2" w14:textId="77777777" w:rsidR="005B2B74" w:rsidRDefault="005B2B74">
      <w:pPr>
        <w:spacing w:before="0"/>
      </w:pPr>
    </w:p>
    <w:p w14:paraId="2DA7C4B3" w14:textId="257D0ECA" w:rsidR="00A919CB" w:rsidRPr="0095221E" w:rsidRDefault="00000000" w:rsidP="0095221E">
      <w:r>
        <w:br w:type="page"/>
      </w:r>
    </w:p>
    <w:p w14:paraId="1831D6C1" w14:textId="77777777" w:rsidR="00A919CB" w:rsidRDefault="00A919CB">
      <w:pPr>
        <w:tabs>
          <w:tab w:val="center" w:pos="4680"/>
          <w:tab w:val="right" w:pos="9360"/>
        </w:tabs>
        <w:spacing w:before="0" w:after="0"/>
        <w:jc w:val="right"/>
        <w:rPr>
          <w:sz w:val="2"/>
          <w:szCs w:val="2"/>
        </w:rPr>
      </w:pPr>
    </w:p>
    <w:p w14:paraId="4B39AFE4" w14:textId="58B83F1C" w:rsidR="00683A1B" w:rsidRPr="00B07C4F" w:rsidRDefault="00683A1B" w:rsidP="00683A1B">
      <w:pPr>
        <w:pStyle w:val="H1-1Line"/>
      </w:pPr>
      <w:bookmarkStart w:id="1" w:name="_h8qi8ajinxq0" w:colFirst="0" w:colLast="0"/>
      <w:bookmarkStart w:id="2" w:name="_Toc220505721"/>
      <w:bookmarkStart w:id="3" w:name="_Toc220505776"/>
      <w:bookmarkStart w:id="4" w:name="_Toc220506538"/>
      <w:bookmarkStart w:id="5" w:name="_Toc224250093"/>
      <w:bookmarkEnd w:id="1"/>
      <w:r w:rsidRPr="00683A1B">
        <w:t>Lesson 6.1: Add and Subtract Polynomials</w:t>
      </w:r>
      <w:bookmarkEnd w:id="2"/>
      <w:bookmarkEnd w:id="3"/>
      <w:bookmarkEnd w:id="4"/>
      <w:bookmarkEnd w:id="5"/>
    </w:p>
    <w:p w14:paraId="488FC490" w14:textId="5A8F6C46" w:rsidR="00A919CB" w:rsidRDefault="00683A1B">
      <w:r>
        <w:t xml:space="preserve"> Examine the following 4 items. Determine which one doesn’t belong and then circle it. </w:t>
      </w:r>
    </w:p>
    <w:p w14:paraId="4E74A320" w14:textId="77777777" w:rsidR="00A919CB" w:rsidRDefault="00A919CB"/>
    <w:p w14:paraId="6BA2E228" w14:textId="77777777" w:rsidR="00A919CB" w:rsidRDefault="00000000">
      <w:pPr>
        <w:jc w:val="center"/>
        <w:rPr>
          <w:b/>
          <w:bCs/>
          <w:sz w:val="36"/>
          <w:szCs w:val="36"/>
        </w:rPr>
      </w:pPr>
      <m:oMath>
        <m:r>
          <m:rPr>
            <m:sty m:val="bi"/>
          </m:rPr>
          <w:rPr>
            <w:rFonts w:ascii="Cambria Math" w:hAnsi="Cambria Math"/>
            <w:sz w:val="36"/>
            <w:szCs w:val="36"/>
          </w:rPr>
          <m:t>-3</m:t>
        </m:r>
      </m:oMath>
      <w:r>
        <w:rPr>
          <w:b/>
          <w:bCs/>
          <w:sz w:val="36"/>
          <w:szCs w:val="36"/>
        </w:rPr>
        <w:tab/>
      </w:r>
      <w:r>
        <w:rPr>
          <w:b/>
          <w:bCs/>
          <w:sz w:val="36"/>
          <w:szCs w:val="36"/>
        </w:rPr>
        <w:tab/>
      </w:r>
      <m:oMath>
        <m:r>
          <m:rPr>
            <m:sty m:val="bi"/>
          </m:rPr>
          <w:rPr>
            <w:rFonts w:ascii="Cambria Math" w:hAnsi="Cambria Math"/>
            <w:sz w:val="36"/>
            <w:szCs w:val="36"/>
          </w:rPr>
          <m:t>3</m:t>
        </m:r>
        <m:r>
          <m:rPr>
            <m:sty m:val="bi"/>
          </m:rPr>
          <w:rPr>
            <w:rFonts w:ascii="Cambria Math" w:hAnsi="Cambria Math"/>
            <w:sz w:val="36"/>
            <w:szCs w:val="36"/>
          </w:rPr>
          <m:t>x</m:t>
        </m:r>
      </m:oMath>
      <w:r>
        <w:rPr>
          <w:b/>
          <w:bCs/>
          <w:sz w:val="36"/>
          <w:szCs w:val="36"/>
        </w:rPr>
        <w:t xml:space="preserve"> </w:t>
      </w:r>
      <w:r>
        <w:rPr>
          <w:b/>
          <w:bCs/>
          <w:sz w:val="36"/>
          <w:szCs w:val="36"/>
        </w:rPr>
        <w:tab/>
      </w:r>
      <w:r>
        <w:rPr>
          <w:b/>
          <w:bCs/>
          <w:sz w:val="36"/>
          <w:szCs w:val="36"/>
        </w:rPr>
        <w:tab/>
      </w:r>
      <m:oMath>
        <m:r>
          <m:rPr>
            <m:sty m:val="bi"/>
          </m:rPr>
          <w:rPr>
            <w:rFonts w:ascii="Cambria Math" w:hAnsi="Cambria Math"/>
            <w:sz w:val="36"/>
            <w:szCs w:val="36"/>
          </w:rPr>
          <m:t>-3</m:t>
        </m:r>
        <m:sSup>
          <m:sSupPr>
            <m:ctrlPr>
              <w:rPr>
                <w:rFonts w:ascii="Cambria Math" w:hAnsi="Cambria Math"/>
                <w:b/>
                <w:bCs/>
                <w:sz w:val="36"/>
                <w:szCs w:val="36"/>
              </w:rPr>
            </m:ctrlPr>
          </m:sSupPr>
          <m:e>
            <m:r>
              <m:rPr>
                <m:sty m:val="bi"/>
              </m:rPr>
              <w:rPr>
                <w:rFonts w:ascii="Cambria Math" w:hAnsi="Cambria Math"/>
                <w:sz w:val="36"/>
                <w:szCs w:val="36"/>
              </w:rPr>
              <m:t>x</m:t>
            </m:r>
          </m:e>
          <m:sup>
            <m:r>
              <m:rPr>
                <m:sty m:val="bi"/>
              </m:rPr>
              <w:rPr>
                <w:rFonts w:ascii="Cambria Math" w:hAnsi="Cambria Math"/>
                <w:sz w:val="36"/>
                <w:szCs w:val="36"/>
              </w:rPr>
              <m:t>2</m:t>
            </m:r>
          </m:sup>
        </m:sSup>
      </m:oMath>
      <w:r>
        <w:rPr>
          <w:b/>
          <w:bCs/>
          <w:sz w:val="36"/>
          <w:szCs w:val="36"/>
        </w:rPr>
        <w:tab/>
      </w:r>
      <w:r>
        <w:rPr>
          <w:b/>
          <w:bCs/>
          <w:sz w:val="36"/>
          <w:szCs w:val="36"/>
        </w:rPr>
        <w:tab/>
      </w:r>
      <m:oMath>
        <m:r>
          <m:rPr>
            <m:sty m:val="bi"/>
          </m:rPr>
          <w:rPr>
            <w:rFonts w:ascii="Cambria Math" w:hAnsi="Cambria Math"/>
            <w:sz w:val="36"/>
            <w:szCs w:val="36"/>
          </w:rPr>
          <m:t>-5</m:t>
        </m:r>
        <m:r>
          <m:rPr>
            <m:sty m:val="bi"/>
          </m:rPr>
          <w:rPr>
            <w:rFonts w:ascii="Cambria Math" w:hAnsi="Cambria Math"/>
            <w:sz w:val="36"/>
            <w:szCs w:val="36"/>
          </w:rPr>
          <m:t>x</m:t>
        </m:r>
      </m:oMath>
    </w:p>
    <w:p w14:paraId="62CB0912" w14:textId="77777777" w:rsidR="00A919CB" w:rsidRDefault="00A919CB"/>
    <w:p w14:paraId="2227F126" w14:textId="77777777" w:rsidR="00A919CB" w:rsidRDefault="00000000">
      <w:r>
        <w:t>Explain why the item you circled does not belong in a group with the other items.</w:t>
      </w:r>
    </w:p>
    <w:p w14:paraId="715B1113" w14:textId="77777777" w:rsidR="00A919CB" w:rsidRDefault="00A919CB"/>
    <w:p w14:paraId="4DAAF0AD" w14:textId="77777777" w:rsidR="00A919CB" w:rsidRDefault="00A919CB"/>
    <w:p w14:paraId="31DFF08B" w14:textId="77777777" w:rsidR="00A919CB" w:rsidRDefault="00A919CB"/>
    <w:p w14:paraId="771BDA36" w14:textId="77777777" w:rsidR="00A919CB" w:rsidRDefault="00A919CB"/>
    <w:p w14:paraId="028F4208" w14:textId="77777777" w:rsidR="00A919CB" w:rsidRDefault="00000000">
      <w:pPr>
        <w:tabs>
          <w:tab w:val="center" w:pos="4680"/>
          <w:tab w:val="right" w:pos="9360"/>
        </w:tabs>
        <w:spacing w:before="0" w:after="0"/>
        <w:jc w:val="right"/>
        <w:rPr>
          <w:sz w:val="2"/>
          <w:szCs w:val="2"/>
        </w:rPr>
      </w:pPr>
      <w:r>
        <w:br w:type="page"/>
      </w:r>
    </w:p>
    <w:p w14:paraId="4CE4DC7C" w14:textId="77777777" w:rsidR="00A919CB" w:rsidRDefault="00A919CB">
      <w:pPr>
        <w:tabs>
          <w:tab w:val="center" w:pos="4680"/>
          <w:tab w:val="right" w:pos="9360"/>
        </w:tabs>
        <w:spacing w:before="0" w:after="0"/>
        <w:jc w:val="right"/>
        <w:rPr>
          <w:sz w:val="2"/>
          <w:szCs w:val="2"/>
        </w:rPr>
      </w:pPr>
    </w:p>
    <w:p w14:paraId="15D0E5E3" w14:textId="3CB24B91" w:rsidR="00683A1B" w:rsidRDefault="00683A1B" w:rsidP="00683A1B">
      <w:pPr>
        <w:pStyle w:val="H1-1Line"/>
      </w:pPr>
      <w:bookmarkStart w:id="6" w:name="_tbbtveypannp" w:colFirst="0" w:colLast="0"/>
      <w:bookmarkStart w:id="7" w:name="_Toc224250094"/>
      <w:bookmarkEnd w:id="6"/>
      <w:r w:rsidRPr="00683A1B">
        <w:t>Lesson 6.2: Multiplying Polynomials</w:t>
      </w:r>
      <w:bookmarkEnd w:id="7"/>
      <w:r w:rsidRPr="00683A1B">
        <w:t xml:space="preserve"> </w:t>
      </w:r>
    </w:p>
    <w:p w14:paraId="06AA5B46" w14:textId="7664D875" w:rsidR="00A919CB" w:rsidRDefault="00000000">
      <w:r>
        <w:t xml:space="preserve">Simplify the following expressions. </w:t>
      </w:r>
    </w:p>
    <w:p w14:paraId="507C40F4" w14:textId="77777777" w:rsidR="00A919CB" w:rsidRDefault="00000000">
      <w:pPr>
        <w:numPr>
          <w:ilvl w:val="0"/>
          <w:numId w:val="3"/>
        </w:numPr>
      </w:pPr>
      <m:oMath>
        <m:r>
          <w:rPr>
            <w:rFonts w:ascii="Cambria Math" w:hAnsi="Cambria Math"/>
          </w:rPr>
          <m:t>2(x + 3)</m:t>
        </m:r>
      </m:oMath>
    </w:p>
    <w:p w14:paraId="49D4B724" w14:textId="77777777" w:rsidR="00A919CB" w:rsidRDefault="00A919CB"/>
    <w:p w14:paraId="0082CC81" w14:textId="77777777" w:rsidR="00A919CB" w:rsidRDefault="00000000">
      <w:pPr>
        <w:numPr>
          <w:ilvl w:val="0"/>
          <w:numId w:val="3"/>
        </w:numPr>
      </w:pPr>
      <m:oMath>
        <m:r>
          <w:rPr>
            <w:rFonts w:ascii="Cambria Math" w:hAnsi="Cambria Math"/>
          </w:rPr>
          <m:t>-5(2 - 3a)</m:t>
        </m:r>
      </m:oMath>
    </w:p>
    <w:p w14:paraId="34EC1DF9" w14:textId="77777777" w:rsidR="00A919CB" w:rsidRDefault="00A919CB"/>
    <w:p w14:paraId="61469A45" w14:textId="77777777" w:rsidR="00A919CB" w:rsidRDefault="00000000">
      <w:pPr>
        <w:numPr>
          <w:ilvl w:val="0"/>
          <w:numId w:val="3"/>
        </w:numPr>
      </w:pPr>
      <m:oMath>
        <m:r>
          <w:rPr>
            <w:rFonts w:ascii="Cambria Math" w:hAnsi="Cambria Math"/>
          </w:rPr>
          <m:t>-(x - 4)</m:t>
        </m:r>
      </m:oMath>
    </w:p>
    <w:p w14:paraId="6C9932FA" w14:textId="77777777" w:rsidR="00A919CB" w:rsidRDefault="00A919CB"/>
    <w:p w14:paraId="4C45842D" w14:textId="77777777" w:rsidR="00A919CB" w:rsidRDefault="00000000">
      <w:pPr>
        <w:numPr>
          <w:ilvl w:val="0"/>
          <w:numId w:val="3"/>
        </w:numPr>
      </w:pPr>
      <m:oMath>
        <m:r>
          <w:rPr>
            <w:rFonts w:ascii="Cambria Math" w:hAnsi="Cambria Math"/>
          </w:rPr>
          <m:t>8 - 2(x + 3)</m:t>
        </m:r>
      </m:oMath>
    </w:p>
    <w:p w14:paraId="21EC86CB" w14:textId="77777777" w:rsidR="00A919CB" w:rsidRDefault="00A919CB"/>
    <w:p w14:paraId="09FBE86D" w14:textId="77777777" w:rsidR="00A919CB" w:rsidRDefault="00000000">
      <w:pPr>
        <w:numPr>
          <w:ilvl w:val="0"/>
          <w:numId w:val="3"/>
        </w:numPr>
      </w:pPr>
      <m:oMath>
        <m:r>
          <w:rPr>
            <w:rFonts w:ascii="Cambria Math" w:hAnsi="Cambria Math"/>
          </w:rPr>
          <m:t>7x + 5x(x+4)</m:t>
        </m:r>
      </m:oMath>
    </w:p>
    <w:p w14:paraId="20104670" w14:textId="77777777" w:rsidR="00A919CB" w:rsidRDefault="00A919CB"/>
    <w:p w14:paraId="2B6AE9F1" w14:textId="77777777" w:rsidR="00A919CB" w:rsidRDefault="00A919CB"/>
    <w:p w14:paraId="3F9D7F51" w14:textId="77777777" w:rsidR="00A919CB" w:rsidRDefault="00000000">
      <w:pPr>
        <w:numPr>
          <w:ilvl w:val="0"/>
          <w:numId w:val="3"/>
        </w:numPr>
      </w:pPr>
      <m:oMath>
        <m:r>
          <w:rPr>
            <w:rFonts w:ascii="Cambria Math" w:hAnsi="Cambria Math"/>
          </w:rPr>
          <m:t>8(x-1) - (x + 5)</m:t>
        </m:r>
      </m:oMath>
    </w:p>
    <w:p w14:paraId="182A2C2E" w14:textId="77777777" w:rsidR="00A919CB" w:rsidRDefault="00000000">
      <w:pPr>
        <w:tabs>
          <w:tab w:val="center" w:pos="4680"/>
          <w:tab w:val="right" w:pos="9360"/>
        </w:tabs>
        <w:spacing w:before="0" w:after="0"/>
        <w:jc w:val="right"/>
        <w:rPr>
          <w:sz w:val="2"/>
          <w:szCs w:val="2"/>
        </w:rPr>
      </w:pPr>
      <w:r>
        <w:br w:type="page"/>
      </w:r>
    </w:p>
    <w:p w14:paraId="24EDADD0" w14:textId="77777777" w:rsidR="00A919CB" w:rsidRDefault="00A919CB">
      <w:pPr>
        <w:tabs>
          <w:tab w:val="center" w:pos="4680"/>
          <w:tab w:val="right" w:pos="9360"/>
        </w:tabs>
        <w:spacing w:before="0" w:after="0"/>
        <w:jc w:val="right"/>
        <w:rPr>
          <w:sz w:val="2"/>
          <w:szCs w:val="2"/>
        </w:rPr>
      </w:pPr>
    </w:p>
    <w:p w14:paraId="4FA63FA2" w14:textId="09B91573" w:rsidR="00683A1B" w:rsidRDefault="00683A1B" w:rsidP="00683A1B">
      <w:pPr>
        <w:pStyle w:val="H1-1Line"/>
      </w:pPr>
      <w:bookmarkStart w:id="8" w:name="_y9e60cywowz3" w:colFirst="0" w:colLast="0"/>
      <w:bookmarkStart w:id="9" w:name="_Toc224250095"/>
      <w:bookmarkEnd w:id="8"/>
      <w:r w:rsidRPr="00683A1B">
        <w:t>Lesson 6.3: Dividing Polynomials</w:t>
      </w:r>
      <w:bookmarkEnd w:id="9"/>
      <w:r w:rsidRPr="00683A1B">
        <w:t xml:space="preserve"> </w:t>
      </w:r>
    </w:p>
    <w:p w14:paraId="7619C5E1" w14:textId="4DE7C610" w:rsidR="00A919CB" w:rsidRDefault="00000000">
      <w:r>
        <w:t xml:space="preserve">Simplify each expression. </w:t>
      </w:r>
    </w:p>
    <w:p w14:paraId="55C95215" w14:textId="77777777" w:rsidR="00A919CB" w:rsidRDefault="00000000">
      <w:pPr>
        <w:numPr>
          <w:ilvl w:val="0"/>
          <w:numId w:val="2"/>
        </w:numPr>
      </w:pPr>
      <m:oMath>
        <m:f>
          <m:fPr>
            <m:ctrlPr>
              <w:rPr>
                <w:rFonts w:ascii="Cambria Math" w:hAnsi="Cambria Math"/>
              </w:rPr>
            </m:ctrlPr>
          </m:fPr>
          <m:num>
            <m:r>
              <w:rPr>
                <w:rFonts w:ascii="Cambria Math" w:hAnsi="Cambria Math"/>
              </w:rPr>
              <m:t>30x</m:t>
            </m:r>
            <m:sSup>
              <m:sSupPr>
                <m:ctrlPr>
                  <w:rPr>
                    <w:rFonts w:ascii="Cambria Math" w:hAnsi="Cambria Math"/>
                  </w:rPr>
                </m:ctrlPr>
              </m:sSupPr>
              <m:e>
                <m:r>
                  <w:rPr>
                    <w:rFonts w:ascii="Cambria Math" w:hAnsi="Cambria Math"/>
                  </w:rPr>
                  <m:t>y</m:t>
                </m:r>
              </m:e>
              <m:sup>
                <m:r>
                  <w:rPr>
                    <w:rFonts w:ascii="Cambria Math" w:hAnsi="Cambria Math"/>
                  </w:rPr>
                  <m:t>3</m:t>
                </m:r>
              </m:sup>
            </m:sSup>
          </m:num>
          <m:den>
            <m:r>
              <w:rPr>
                <w:rFonts w:ascii="Cambria Math" w:hAnsi="Cambria Math"/>
              </w:rPr>
              <m:t>5xy</m:t>
            </m:r>
          </m:den>
        </m:f>
      </m:oMath>
    </w:p>
    <w:p w14:paraId="275EC786" w14:textId="77777777" w:rsidR="00A919CB" w:rsidRDefault="00A919CB">
      <w:pPr>
        <w:ind w:left="720"/>
      </w:pPr>
    </w:p>
    <w:p w14:paraId="7A1915A0" w14:textId="77777777" w:rsidR="00A919CB" w:rsidRDefault="00A919CB">
      <w:pPr>
        <w:ind w:left="720"/>
      </w:pPr>
    </w:p>
    <w:p w14:paraId="2F5F92F0" w14:textId="77777777" w:rsidR="00A919CB" w:rsidRDefault="00000000">
      <w:pPr>
        <w:numPr>
          <w:ilvl w:val="0"/>
          <w:numId w:val="2"/>
        </w:numPr>
      </w:pPr>
      <m:oMath>
        <m:f>
          <m:fPr>
            <m:ctrlPr>
              <w:rPr>
                <w:rFonts w:ascii="Cambria Math" w:hAnsi="Cambria Math"/>
              </w:rPr>
            </m:ctrlPr>
          </m:fPr>
          <m:num>
            <m:r>
              <w:rPr>
                <w:rFonts w:ascii="Cambria Math" w:hAnsi="Cambria Math"/>
              </w:rPr>
              <m:t xml:space="preserve">3x + </m:t>
            </m:r>
            <m:sSup>
              <m:sSupPr>
                <m:ctrlPr>
                  <w:rPr>
                    <w:rFonts w:ascii="Cambria Math" w:hAnsi="Cambria Math"/>
                  </w:rPr>
                </m:ctrlPr>
              </m:sSupPr>
              <m:e>
                <m:r>
                  <w:rPr>
                    <w:rFonts w:ascii="Cambria Math" w:hAnsi="Cambria Math"/>
                  </w:rPr>
                  <m:t>x</m:t>
                </m:r>
              </m:e>
              <m:sup>
                <m:r>
                  <w:rPr>
                    <w:rFonts w:ascii="Cambria Math" w:hAnsi="Cambria Math"/>
                  </w:rPr>
                  <m:t>2</m:t>
                </m:r>
              </m:sup>
            </m:sSup>
          </m:num>
          <m:den>
            <m:r>
              <w:rPr>
                <w:rFonts w:ascii="Cambria Math" w:hAnsi="Cambria Math"/>
              </w:rPr>
              <m:t>x</m:t>
            </m:r>
          </m:den>
        </m:f>
      </m:oMath>
    </w:p>
    <w:p w14:paraId="0094C5C0" w14:textId="77777777" w:rsidR="00A919CB" w:rsidRDefault="00A919CB">
      <w:pPr>
        <w:ind w:left="720"/>
      </w:pPr>
    </w:p>
    <w:p w14:paraId="667311F1" w14:textId="77777777" w:rsidR="00A919CB" w:rsidRDefault="00A919CB">
      <w:pPr>
        <w:ind w:left="720"/>
      </w:pPr>
    </w:p>
    <w:p w14:paraId="6784376C" w14:textId="77777777" w:rsidR="00A919CB" w:rsidRDefault="00000000">
      <w:pPr>
        <w:numPr>
          <w:ilvl w:val="0"/>
          <w:numId w:val="2"/>
        </w:numPr>
      </w:pPr>
      <m:oMath>
        <m:f>
          <m:fPr>
            <m:ctrlPr>
              <w:rPr>
                <w:rFonts w:ascii="Cambria Math" w:hAnsi="Cambria Math"/>
              </w:rPr>
            </m:ctrlPr>
          </m:fPr>
          <m:num>
            <m:r>
              <w:rPr>
                <w:rFonts w:ascii="Cambria Math" w:hAnsi="Cambria Math"/>
              </w:rPr>
              <m:t>-72</m:t>
            </m:r>
            <m:sSup>
              <m:sSupPr>
                <m:ctrlPr>
                  <w:rPr>
                    <w:rFonts w:ascii="Cambria Math" w:hAnsi="Cambria Math"/>
                  </w:rPr>
                </m:ctrlPr>
              </m:sSupPr>
              <m:e>
                <m:r>
                  <w:rPr>
                    <w:rFonts w:ascii="Cambria Math" w:hAnsi="Cambria Math"/>
                  </w:rPr>
                  <m:t>a</m:t>
                </m:r>
              </m:e>
              <m:sup>
                <m:r>
                  <w:rPr>
                    <w:rFonts w:ascii="Cambria Math" w:hAnsi="Cambria Math"/>
                  </w:rPr>
                  <m:t>7</m:t>
                </m:r>
              </m:sup>
            </m:sSup>
            <m:sSup>
              <m:sSupPr>
                <m:ctrlPr>
                  <w:rPr>
                    <w:rFonts w:ascii="Cambria Math" w:hAnsi="Cambria Math"/>
                  </w:rPr>
                </m:ctrlPr>
              </m:sSupPr>
              <m:e>
                <m:r>
                  <w:rPr>
                    <w:rFonts w:ascii="Cambria Math" w:hAnsi="Cambria Math"/>
                  </w:rPr>
                  <m:t>b</m:t>
                </m:r>
              </m:e>
              <m:sup>
                <m:r>
                  <w:rPr>
                    <w:rFonts w:ascii="Cambria Math" w:hAnsi="Cambria Math"/>
                  </w:rPr>
                  <m:t>3</m:t>
                </m:r>
              </m:sup>
            </m:sSup>
          </m:num>
          <m:den>
            <m:r>
              <w:rPr>
                <w:rFonts w:ascii="Cambria Math" w:hAnsi="Cambria Math"/>
              </w:rPr>
              <m:t>8</m:t>
            </m:r>
            <m:sSup>
              <m:sSupPr>
                <m:ctrlPr>
                  <w:rPr>
                    <w:rFonts w:ascii="Cambria Math" w:hAnsi="Cambria Math"/>
                  </w:rPr>
                </m:ctrlPr>
              </m:sSupPr>
              <m:e>
                <m:r>
                  <w:rPr>
                    <w:rFonts w:ascii="Cambria Math" w:hAnsi="Cambria Math"/>
                  </w:rPr>
                  <m:t>a</m:t>
                </m:r>
              </m:e>
              <m:sup>
                <m:r>
                  <w:rPr>
                    <w:rFonts w:ascii="Cambria Math" w:hAnsi="Cambria Math"/>
                  </w:rPr>
                  <m:t>2</m:t>
                </m:r>
              </m:sup>
            </m:sSup>
            <m:sSup>
              <m:sSupPr>
                <m:ctrlPr>
                  <w:rPr>
                    <w:rFonts w:ascii="Cambria Math" w:hAnsi="Cambria Math"/>
                  </w:rPr>
                </m:ctrlPr>
              </m:sSupPr>
              <m:e>
                <m:r>
                  <w:rPr>
                    <w:rFonts w:ascii="Cambria Math" w:hAnsi="Cambria Math"/>
                  </w:rPr>
                  <m:t>b</m:t>
                </m:r>
              </m:e>
              <m:sup>
                <m:r>
                  <w:rPr>
                    <w:rFonts w:ascii="Cambria Math" w:hAnsi="Cambria Math"/>
                  </w:rPr>
                  <m:t>2</m:t>
                </m:r>
              </m:sup>
            </m:sSup>
          </m:den>
        </m:f>
      </m:oMath>
    </w:p>
    <w:p w14:paraId="564F0C9D" w14:textId="77777777" w:rsidR="00A919CB" w:rsidRDefault="00A919CB">
      <w:pPr>
        <w:ind w:left="720"/>
      </w:pPr>
    </w:p>
    <w:p w14:paraId="31A3CFD5" w14:textId="77777777" w:rsidR="00A919CB" w:rsidRDefault="00A919CB"/>
    <w:p w14:paraId="7468EE53" w14:textId="77777777" w:rsidR="00A919CB" w:rsidRDefault="00A919CB"/>
    <w:p w14:paraId="788BDF15" w14:textId="77777777" w:rsidR="00A919CB" w:rsidRDefault="00000000">
      <w:r>
        <w:t xml:space="preserve">Complete the division for each numeric expression. </w:t>
      </w:r>
    </w:p>
    <w:p w14:paraId="28FA2F6D" w14:textId="77777777" w:rsidR="00A919CB" w:rsidRDefault="00000000">
      <w:pPr>
        <w:numPr>
          <w:ilvl w:val="0"/>
          <w:numId w:val="2"/>
        </w:numPr>
      </w:pPr>
      <m:oMath>
        <m:r>
          <w:rPr>
            <w:rFonts w:ascii="Cambria Math" w:hAnsi="Cambria Math"/>
          </w:rPr>
          <m:t>192 ÷ 6</m:t>
        </m:r>
      </m:oMath>
    </w:p>
    <w:p w14:paraId="20FA39BF" w14:textId="77777777" w:rsidR="00A919CB" w:rsidRDefault="00A919CB">
      <w:pPr>
        <w:ind w:left="720"/>
      </w:pPr>
    </w:p>
    <w:p w14:paraId="3A86235D" w14:textId="77777777" w:rsidR="00A919CB" w:rsidRDefault="00A919CB">
      <w:pPr>
        <w:ind w:left="720"/>
      </w:pPr>
    </w:p>
    <w:p w14:paraId="47076B7F" w14:textId="77777777" w:rsidR="00A919CB" w:rsidRDefault="00A919CB">
      <w:pPr>
        <w:ind w:left="720"/>
      </w:pPr>
    </w:p>
    <w:p w14:paraId="02B3B045" w14:textId="77777777" w:rsidR="00A919CB" w:rsidRDefault="00A919CB">
      <w:pPr>
        <w:ind w:left="720"/>
      </w:pPr>
    </w:p>
    <w:p w14:paraId="427E0555" w14:textId="77777777" w:rsidR="00A919CB" w:rsidRDefault="00000000">
      <w:pPr>
        <w:numPr>
          <w:ilvl w:val="0"/>
          <w:numId w:val="2"/>
        </w:numPr>
      </w:pPr>
      <m:oMath>
        <m:r>
          <w:rPr>
            <w:rFonts w:ascii="Cambria Math" w:hAnsi="Cambria Math"/>
          </w:rPr>
          <m:t>315 ÷ 7</m:t>
        </m:r>
      </m:oMath>
    </w:p>
    <w:p w14:paraId="779F658B" w14:textId="77777777" w:rsidR="00A919CB" w:rsidRDefault="00A919CB"/>
    <w:p w14:paraId="39078A45" w14:textId="77777777" w:rsidR="00A919CB" w:rsidRDefault="00A919CB"/>
    <w:p w14:paraId="71504DCF" w14:textId="77777777" w:rsidR="00A919CB" w:rsidRDefault="00A919CB"/>
    <w:p w14:paraId="30C5E8C0" w14:textId="77777777" w:rsidR="00A919CB" w:rsidRDefault="00000000">
      <w:pPr>
        <w:tabs>
          <w:tab w:val="center" w:pos="4680"/>
          <w:tab w:val="right" w:pos="9360"/>
        </w:tabs>
        <w:spacing w:before="0" w:after="0"/>
        <w:jc w:val="right"/>
        <w:rPr>
          <w:sz w:val="2"/>
          <w:szCs w:val="2"/>
        </w:rPr>
      </w:pPr>
      <w:r>
        <w:br w:type="page"/>
      </w:r>
    </w:p>
    <w:p w14:paraId="337ECC9E" w14:textId="77777777" w:rsidR="00A919CB" w:rsidRDefault="00A919CB">
      <w:pPr>
        <w:tabs>
          <w:tab w:val="center" w:pos="4680"/>
          <w:tab w:val="right" w:pos="9360"/>
        </w:tabs>
        <w:spacing w:before="0" w:after="0"/>
        <w:jc w:val="right"/>
        <w:rPr>
          <w:sz w:val="2"/>
          <w:szCs w:val="2"/>
        </w:rPr>
      </w:pPr>
    </w:p>
    <w:p w14:paraId="30829D6A" w14:textId="005D93B2" w:rsidR="00683A1B" w:rsidRDefault="00683A1B" w:rsidP="00683A1B">
      <w:pPr>
        <w:pStyle w:val="H1-1Line"/>
      </w:pPr>
      <w:bookmarkStart w:id="10" w:name="_dny2fhcaig" w:colFirst="0" w:colLast="0"/>
      <w:bookmarkStart w:id="11" w:name="_Toc224250096"/>
      <w:bookmarkEnd w:id="10"/>
      <w:r w:rsidRPr="00683A1B">
        <w:t>Lesson 6.4: Greatest Common Factor and Factor by Grouping</w:t>
      </w:r>
      <w:bookmarkEnd w:id="11"/>
    </w:p>
    <w:p w14:paraId="4EB9F08E" w14:textId="6C952393" w:rsidR="00A919CB" w:rsidRDefault="00000000">
      <w:r>
        <w:t xml:space="preserve">For each of the expressions given, determine if the quantity is a common factor. Then, determine if it is the greatest common factor. </w:t>
      </w:r>
    </w:p>
    <w:tbl>
      <w:tblPr>
        <w:tblStyle w:val="a4"/>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6330"/>
        <w:gridCol w:w="1515"/>
        <w:gridCol w:w="1515"/>
      </w:tblGrid>
      <w:tr w:rsidR="00A919CB" w14:paraId="2945997A" w14:textId="77777777" w:rsidTr="00683A1B">
        <w:tc>
          <w:tcPr>
            <w:tcW w:w="633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4E4E4523" w14:textId="77777777" w:rsidR="00A919CB" w:rsidRDefault="00000000">
            <w:pPr>
              <w:widowControl w:val="0"/>
              <w:pBdr>
                <w:top w:val="nil"/>
                <w:left w:val="nil"/>
                <w:bottom w:val="nil"/>
                <w:right w:val="nil"/>
                <w:between w:val="nil"/>
              </w:pBdr>
              <w:spacing w:before="0" w:after="0"/>
              <w:rPr>
                <w:b/>
                <w:bCs/>
                <w:color w:val="FFFFFF"/>
              </w:rPr>
            </w:pPr>
            <w:r>
              <w:rPr>
                <w:b/>
                <w:bCs/>
                <w:color w:val="FFFFFF"/>
              </w:rPr>
              <w:t>Greatest Common Factor and Expression</w:t>
            </w:r>
          </w:p>
        </w:tc>
        <w:tc>
          <w:tcPr>
            <w:tcW w:w="151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2BBF297B" w14:textId="77777777" w:rsidR="00A919CB" w:rsidRDefault="00000000">
            <w:pPr>
              <w:widowControl w:val="0"/>
              <w:pBdr>
                <w:top w:val="nil"/>
                <w:left w:val="nil"/>
                <w:bottom w:val="nil"/>
                <w:right w:val="nil"/>
                <w:between w:val="nil"/>
              </w:pBdr>
              <w:spacing w:before="0" w:after="0"/>
              <w:rPr>
                <w:b/>
                <w:bCs/>
                <w:color w:val="FFFFFF"/>
              </w:rPr>
            </w:pPr>
            <w:r>
              <w:rPr>
                <w:b/>
                <w:bCs/>
                <w:color w:val="FFFFFF"/>
              </w:rPr>
              <w:t>Yes, it is a factor</w:t>
            </w:r>
          </w:p>
        </w:tc>
        <w:tc>
          <w:tcPr>
            <w:tcW w:w="151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5FA71E63" w14:textId="77777777" w:rsidR="00A919CB" w:rsidRDefault="00000000">
            <w:pPr>
              <w:widowControl w:val="0"/>
              <w:pBdr>
                <w:top w:val="nil"/>
                <w:left w:val="nil"/>
                <w:bottom w:val="nil"/>
                <w:right w:val="nil"/>
                <w:between w:val="nil"/>
              </w:pBdr>
              <w:spacing w:before="0" w:after="0"/>
              <w:rPr>
                <w:b/>
                <w:bCs/>
                <w:color w:val="FFFFFF"/>
              </w:rPr>
            </w:pPr>
            <w:r>
              <w:rPr>
                <w:b/>
                <w:bCs/>
                <w:color w:val="FFFFFF"/>
              </w:rPr>
              <w:t>Yes, it is the GCF</w:t>
            </w:r>
          </w:p>
        </w:tc>
      </w:tr>
      <w:tr w:rsidR="00A919CB" w14:paraId="06F876B5" w14:textId="77777777" w:rsidTr="00683A1B">
        <w:tc>
          <w:tcPr>
            <w:tcW w:w="633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6E1DAB2B" w14:textId="77777777" w:rsidR="00A919CB" w:rsidRDefault="00000000">
            <w:r>
              <w:t xml:space="preserve">Is </w:t>
            </w:r>
            <m:oMath>
              <m:r>
                <w:rPr>
                  <w:rFonts w:ascii="Cambria Math" w:hAnsi="Cambria Math"/>
                </w:rPr>
                <m:t>3x</m:t>
              </m:r>
            </m:oMath>
            <w:r>
              <w:t xml:space="preserve"> a factor of </w:t>
            </w:r>
            <m:oMath>
              <m:r>
                <w:rPr>
                  <w:rFonts w:ascii="Cambria Math" w:hAnsi="Cambria Math"/>
                </w:rPr>
                <m:t>21</m:t>
              </m:r>
              <m:sSup>
                <m:sSupPr>
                  <m:ctrlPr>
                    <w:rPr>
                      <w:rFonts w:ascii="Cambria Math" w:hAnsi="Cambria Math"/>
                    </w:rPr>
                  </m:ctrlPr>
                </m:sSupPr>
                <m:e>
                  <m:r>
                    <w:rPr>
                      <w:rFonts w:ascii="Cambria Math" w:hAnsi="Cambria Math"/>
                    </w:rPr>
                    <m:t>x</m:t>
                  </m:r>
                </m:e>
                <m:sup>
                  <m:r>
                    <w:rPr>
                      <w:rFonts w:ascii="Cambria Math" w:hAnsi="Cambria Math"/>
                    </w:rPr>
                    <m:t>3</m:t>
                  </m:r>
                </m:sup>
              </m:sSup>
              <m:r>
                <w:rPr>
                  <w:rFonts w:ascii="Cambria Math" w:hAnsi="Cambria Math"/>
                </w:rPr>
                <m:t xml:space="preserve"> + 9</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 xml:space="preserve"> - 15x</m:t>
              </m:r>
            </m:oMath>
            <w:r>
              <w:t xml:space="preserve">? Is it the greatest common factor? </w:t>
            </w:r>
          </w:p>
        </w:tc>
        <w:tc>
          <w:tcPr>
            <w:tcW w:w="151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033C8643" w14:textId="5353C4E0" w:rsidR="00A919CB" w:rsidRDefault="00683A1B" w:rsidP="00683A1B">
            <w:pPr>
              <w:widowControl w:val="0"/>
              <w:pBdr>
                <w:top w:val="nil"/>
                <w:left w:val="nil"/>
                <w:bottom w:val="nil"/>
                <w:right w:val="nil"/>
                <w:between w:val="nil"/>
              </w:pBdr>
              <w:spacing w:before="0" w:after="0"/>
              <w:jc w:val="center"/>
            </w:pPr>
            <w:r w:rsidRPr="003C522D">
              <w:rPr>
                <w:rFonts w:ascii="Wingdings" w:hAnsi="Wingdings"/>
              </w:rPr>
              <w:t>¨</w:t>
            </w:r>
          </w:p>
        </w:tc>
        <w:tc>
          <w:tcPr>
            <w:tcW w:w="151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43F772B6" w14:textId="4FB4A4C2" w:rsidR="00A919CB" w:rsidRDefault="00683A1B" w:rsidP="00683A1B">
            <w:pPr>
              <w:widowControl w:val="0"/>
              <w:jc w:val="center"/>
            </w:pPr>
            <w:r w:rsidRPr="003C522D">
              <w:rPr>
                <w:rFonts w:ascii="Wingdings" w:hAnsi="Wingdings"/>
              </w:rPr>
              <w:t>¨</w:t>
            </w:r>
          </w:p>
        </w:tc>
      </w:tr>
      <w:tr w:rsidR="00A919CB" w14:paraId="4EEA7B22" w14:textId="77777777" w:rsidTr="00683A1B">
        <w:tc>
          <w:tcPr>
            <w:tcW w:w="633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04EEA5EB" w14:textId="77777777" w:rsidR="00A919CB" w:rsidRDefault="00000000">
            <w:pPr>
              <w:widowControl w:val="0"/>
              <w:pBdr>
                <w:top w:val="nil"/>
                <w:left w:val="nil"/>
                <w:bottom w:val="nil"/>
                <w:right w:val="nil"/>
                <w:between w:val="nil"/>
              </w:pBdr>
            </w:pPr>
            <w:r>
              <w:t xml:space="preserve">Is 5 a factor of </w:t>
            </w:r>
            <m:oMath>
              <m:r>
                <w:rPr>
                  <w:rFonts w:ascii="Cambria Math" w:hAnsi="Cambria Math"/>
                </w:rPr>
                <m:t>25</m:t>
              </m:r>
              <m:sSup>
                <m:sSupPr>
                  <m:ctrlPr>
                    <w:rPr>
                      <w:rFonts w:ascii="Cambria Math" w:hAnsi="Cambria Math"/>
                    </w:rPr>
                  </m:ctrlPr>
                </m:sSupPr>
                <m:e>
                  <m:r>
                    <w:rPr>
                      <w:rFonts w:ascii="Cambria Math" w:hAnsi="Cambria Math"/>
                    </w:rPr>
                    <m:t>m</m:t>
                  </m:r>
                </m:e>
                <m:sup>
                  <m:r>
                    <w:rPr>
                      <w:rFonts w:ascii="Cambria Math" w:hAnsi="Cambria Math"/>
                    </w:rPr>
                    <m:t>4</m:t>
                  </m:r>
                </m:sup>
              </m:sSup>
              <m:r>
                <w:rPr>
                  <w:rFonts w:ascii="Cambria Math" w:hAnsi="Cambria Math"/>
                </w:rPr>
                <m:t xml:space="preserve"> - 35</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 xml:space="preserve"> + 20</m:t>
              </m:r>
              <m:sSup>
                <m:sSupPr>
                  <m:ctrlPr>
                    <w:rPr>
                      <w:rFonts w:ascii="Cambria Math" w:hAnsi="Cambria Math"/>
                    </w:rPr>
                  </m:ctrlPr>
                </m:sSupPr>
                <m:e>
                  <m:r>
                    <w:rPr>
                      <w:rFonts w:ascii="Cambria Math" w:hAnsi="Cambria Math"/>
                    </w:rPr>
                    <m:t>m</m:t>
                  </m:r>
                </m:e>
                <m:sup>
                  <m:r>
                    <w:rPr>
                      <w:rFonts w:ascii="Cambria Math" w:hAnsi="Cambria Math"/>
                    </w:rPr>
                    <m:t>2</m:t>
                  </m:r>
                </m:sup>
              </m:sSup>
            </m:oMath>
            <w:r>
              <w:t xml:space="preserve">? Is it the greatest common factor? </w:t>
            </w:r>
          </w:p>
        </w:tc>
        <w:tc>
          <w:tcPr>
            <w:tcW w:w="151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525FE9A2" w14:textId="60218915" w:rsidR="00A919CB" w:rsidRDefault="00683A1B" w:rsidP="00683A1B">
            <w:pPr>
              <w:widowControl w:val="0"/>
              <w:jc w:val="center"/>
            </w:pPr>
            <w:r w:rsidRPr="003C522D">
              <w:rPr>
                <w:rFonts w:ascii="Wingdings" w:hAnsi="Wingdings"/>
              </w:rPr>
              <w:t>¨</w:t>
            </w:r>
          </w:p>
        </w:tc>
        <w:tc>
          <w:tcPr>
            <w:tcW w:w="151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4492CDB5" w14:textId="571D9C55" w:rsidR="00A919CB" w:rsidRDefault="00683A1B" w:rsidP="00683A1B">
            <w:pPr>
              <w:widowControl w:val="0"/>
              <w:jc w:val="center"/>
            </w:pPr>
            <w:r w:rsidRPr="003C522D">
              <w:rPr>
                <w:rFonts w:ascii="Wingdings" w:hAnsi="Wingdings"/>
              </w:rPr>
              <w:t>¨</w:t>
            </w:r>
          </w:p>
        </w:tc>
      </w:tr>
      <w:tr w:rsidR="00A919CB" w14:paraId="3476ED02" w14:textId="77777777" w:rsidTr="00683A1B">
        <w:tc>
          <w:tcPr>
            <w:tcW w:w="633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1482B427" w14:textId="77777777" w:rsidR="00A919CB" w:rsidRDefault="00000000">
            <w:pPr>
              <w:widowControl w:val="0"/>
              <w:pBdr>
                <w:top w:val="nil"/>
                <w:left w:val="nil"/>
                <w:bottom w:val="nil"/>
                <w:right w:val="nil"/>
                <w:between w:val="nil"/>
              </w:pBdr>
            </w:pPr>
            <w:r>
              <w:t xml:space="preserve">Is </w:t>
            </w:r>
            <m:oMath>
              <m:r>
                <w:rPr>
                  <w:rFonts w:ascii="Cambria Math" w:hAnsi="Cambria Math"/>
                </w:rPr>
                <m:t>7</m:t>
              </m:r>
              <m:sSup>
                <m:sSupPr>
                  <m:ctrlPr>
                    <w:rPr>
                      <w:rFonts w:ascii="Cambria Math" w:hAnsi="Cambria Math"/>
                    </w:rPr>
                  </m:ctrlPr>
                </m:sSupPr>
                <m:e>
                  <m:r>
                    <w:rPr>
                      <w:rFonts w:ascii="Cambria Math" w:hAnsi="Cambria Math"/>
                    </w:rPr>
                    <m:t>x</m:t>
                  </m:r>
                </m:e>
                <m:sup>
                  <m:r>
                    <w:rPr>
                      <w:rFonts w:ascii="Cambria Math" w:hAnsi="Cambria Math"/>
                    </w:rPr>
                    <m:t>3</m:t>
                  </m:r>
                </m:sup>
              </m:sSup>
            </m:oMath>
            <w:r>
              <w:t xml:space="preserve"> a factor of </w:t>
            </w:r>
            <m:oMath>
              <m:r>
                <w:rPr>
                  <w:rFonts w:ascii="Cambria Math" w:hAnsi="Cambria Math"/>
                </w:rPr>
                <m:t>14</m:t>
              </m:r>
              <m:sSup>
                <m:sSupPr>
                  <m:ctrlPr>
                    <w:rPr>
                      <w:rFonts w:ascii="Cambria Math" w:hAnsi="Cambria Math"/>
                    </w:rPr>
                  </m:ctrlPr>
                </m:sSupPr>
                <m:e>
                  <m:r>
                    <w:rPr>
                      <w:rFonts w:ascii="Cambria Math" w:hAnsi="Cambria Math"/>
                    </w:rPr>
                    <m:t>x</m:t>
                  </m:r>
                </m:e>
                <m:sup>
                  <m:r>
                    <w:rPr>
                      <w:rFonts w:ascii="Cambria Math" w:hAnsi="Cambria Math"/>
                    </w:rPr>
                    <m:t>3</m:t>
                  </m:r>
                </m:sup>
              </m:sSup>
              <m:r>
                <w:rPr>
                  <w:rFonts w:ascii="Cambria Math" w:hAnsi="Cambria Math"/>
                </w:rPr>
                <m:t xml:space="preserve"> - 70</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 xml:space="preserve"> - 105x</m:t>
              </m:r>
            </m:oMath>
            <w:r>
              <w:t xml:space="preserve">? Is it the greatest common factor? </w:t>
            </w:r>
          </w:p>
        </w:tc>
        <w:tc>
          <w:tcPr>
            <w:tcW w:w="151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7545E5C0" w14:textId="0194C5F8" w:rsidR="00A919CB" w:rsidRDefault="00683A1B" w:rsidP="00683A1B">
            <w:pPr>
              <w:widowControl w:val="0"/>
              <w:jc w:val="center"/>
            </w:pPr>
            <w:r w:rsidRPr="003C522D">
              <w:rPr>
                <w:rFonts w:ascii="Wingdings" w:hAnsi="Wingdings"/>
              </w:rPr>
              <w:t>¨</w:t>
            </w:r>
          </w:p>
        </w:tc>
        <w:tc>
          <w:tcPr>
            <w:tcW w:w="151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158BEFB0" w14:textId="68712176" w:rsidR="00A919CB" w:rsidRDefault="00683A1B" w:rsidP="00683A1B">
            <w:pPr>
              <w:widowControl w:val="0"/>
              <w:jc w:val="center"/>
            </w:pPr>
            <w:r w:rsidRPr="003C522D">
              <w:rPr>
                <w:rFonts w:ascii="Wingdings" w:hAnsi="Wingdings"/>
              </w:rPr>
              <w:t>¨</w:t>
            </w:r>
          </w:p>
        </w:tc>
      </w:tr>
      <w:tr w:rsidR="00A919CB" w14:paraId="05A519B6" w14:textId="77777777" w:rsidTr="00683A1B">
        <w:tc>
          <w:tcPr>
            <w:tcW w:w="633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516F36CC" w14:textId="77777777" w:rsidR="00A919CB" w:rsidRDefault="00000000">
            <w:pPr>
              <w:widowControl w:val="0"/>
              <w:pBdr>
                <w:top w:val="nil"/>
                <w:left w:val="nil"/>
                <w:bottom w:val="nil"/>
                <w:right w:val="nil"/>
                <w:between w:val="nil"/>
              </w:pBdr>
            </w:pPr>
            <w:r>
              <w:t xml:space="preserve">Is </w:t>
            </w:r>
            <m:oMath>
              <m:r>
                <w:rPr>
                  <w:rFonts w:ascii="Cambria Math" w:hAnsi="Cambria Math"/>
                </w:rPr>
                <m:t>4mn</m:t>
              </m:r>
            </m:oMath>
            <w:r>
              <w:t xml:space="preserve"> a factor of </w:t>
            </w:r>
            <m:oMath>
              <m:r>
                <w:rPr>
                  <w:rFonts w:ascii="Cambria Math" w:hAnsi="Cambria Math"/>
                </w:rPr>
                <m:t>8</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 xml:space="preserve"> - 12</m:t>
              </m:r>
              <m:sSup>
                <m:sSupPr>
                  <m:ctrlPr>
                    <w:rPr>
                      <w:rFonts w:ascii="Cambria Math" w:hAnsi="Cambria Math"/>
                    </w:rPr>
                  </m:ctrlPr>
                </m:sSupPr>
                <m:e>
                  <m:r>
                    <w:rPr>
                      <w:rFonts w:ascii="Cambria Math" w:hAnsi="Cambria Math"/>
                    </w:rPr>
                    <m:t>m</m:t>
                  </m:r>
                </m:e>
                <m:sup>
                  <m:r>
                    <w:rPr>
                      <w:rFonts w:ascii="Cambria Math" w:hAnsi="Cambria Math"/>
                    </w:rPr>
                    <m:t>2</m:t>
                  </m:r>
                </m:sup>
              </m:sSup>
              <m:r>
                <w:rPr>
                  <w:rFonts w:ascii="Cambria Math" w:hAnsi="Cambria Math"/>
                </w:rPr>
                <m:t>n + 20m</m:t>
              </m:r>
              <m:sSup>
                <m:sSupPr>
                  <m:ctrlPr>
                    <w:rPr>
                      <w:rFonts w:ascii="Cambria Math" w:hAnsi="Cambria Math"/>
                    </w:rPr>
                  </m:ctrlPr>
                </m:sSupPr>
                <m:e>
                  <m:r>
                    <w:rPr>
                      <w:rFonts w:ascii="Cambria Math" w:hAnsi="Cambria Math"/>
                    </w:rPr>
                    <m:t>n</m:t>
                  </m:r>
                </m:e>
                <m:sup>
                  <m:r>
                    <w:rPr>
                      <w:rFonts w:ascii="Cambria Math" w:hAnsi="Cambria Math"/>
                    </w:rPr>
                    <m:t>2</m:t>
                  </m:r>
                </m:sup>
              </m:sSup>
            </m:oMath>
            <w:r>
              <w:t xml:space="preserve">? Is it the greatest common factor? </w:t>
            </w:r>
          </w:p>
        </w:tc>
        <w:tc>
          <w:tcPr>
            <w:tcW w:w="151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32961E7B" w14:textId="437B7EAE" w:rsidR="00A919CB" w:rsidRDefault="00683A1B" w:rsidP="00683A1B">
            <w:pPr>
              <w:widowControl w:val="0"/>
              <w:jc w:val="center"/>
            </w:pPr>
            <w:r w:rsidRPr="003C522D">
              <w:rPr>
                <w:rFonts w:ascii="Wingdings" w:hAnsi="Wingdings"/>
              </w:rPr>
              <w:t>¨</w:t>
            </w:r>
          </w:p>
        </w:tc>
        <w:tc>
          <w:tcPr>
            <w:tcW w:w="151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441C1D84" w14:textId="73B7ACE7" w:rsidR="00A919CB" w:rsidRDefault="00683A1B" w:rsidP="00683A1B">
            <w:pPr>
              <w:widowControl w:val="0"/>
              <w:jc w:val="center"/>
            </w:pPr>
            <w:r w:rsidRPr="003C522D">
              <w:rPr>
                <w:rFonts w:ascii="Wingdings" w:hAnsi="Wingdings"/>
              </w:rPr>
              <w:t>¨</w:t>
            </w:r>
          </w:p>
        </w:tc>
      </w:tr>
    </w:tbl>
    <w:p w14:paraId="29D81CE8" w14:textId="77777777" w:rsidR="00A919CB" w:rsidRDefault="00A919CB"/>
    <w:p w14:paraId="62D9B630" w14:textId="77777777" w:rsidR="00A919CB" w:rsidRDefault="00000000">
      <w:pPr>
        <w:tabs>
          <w:tab w:val="center" w:pos="4680"/>
          <w:tab w:val="right" w:pos="9360"/>
        </w:tabs>
        <w:spacing w:before="0" w:after="0"/>
        <w:jc w:val="right"/>
        <w:rPr>
          <w:sz w:val="2"/>
          <w:szCs w:val="2"/>
        </w:rPr>
      </w:pPr>
      <w:r>
        <w:br w:type="page"/>
      </w:r>
    </w:p>
    <w:p w14:paraId="552F3B55" w14:textId="77777777" w:rsidR="00A919CB" w:rsidRDefault="00A919CB">
      <w:pPr>
        <w:tabs>
          <w:tab w:val="center" w:pos="4680"/>
          <w:tab w:val="right" w:pos="9360"/>
        </w:tabs>
        <w:spacing w:before="0" w:after="0"/>
        <w:jc w:val="right"/>
        <w:rPr>
          <w:sz w:val="2"/>
          <w:szCs w:val="2"/>
        </w:rPr>
      </w:pPr>
    </w:p>
    <w:p w14:paraId="0315CADE" w14:textId="2C4DC2F2" w:rsidR="00683A1B" w:rsidRDefault="00683A1B" w:rsidP="00683A1B">
      <w:pPr>
        <w:pStyle w:val="H1-1Line"/>
      </w:pPr>
      <w:bookmarkStart w:id="12" w:name="_n4qbgj83nxit" w:colFirst="0" w:colLast="0"/>
      <w:bookmarkStart w:id="13" w:name="_Toc224250097"/>
      <w:bookmarkEnd w:id="12"/>
      <w:r w:rsidRPr="00683A1B">
        <w:t>Lesson 6.5: Factor Trinomials</w:t>
      </w:r>
      <w:bookmarkEnd w:id="13"/>
    </w:p>
    <w:p w14:paraId="4CB502DA" w14:textId="10A0C798" w:rsidR="00A919CB" w:rsidRDefault="00000000">
      <w:pPr>
        <w:numPr>
          <w:ilvl w:val="0"/>
          <w:numId w:val="4"/>
        </w:numPr>
      </w:pPr>
      <w:r>
        <w:t xml:space="preserve">Find all of the factor pairs of 72. </w:t>
      </w:r>
    </w:p>
    <w:p w14:paraId="573B5297" w14:textId="77777777" w:rsidR="00A919CB" w:rsidRDefault="00A919CB"/>
    <w:p w14:paraId="19DC4C31" w14:textId="77777777" w:rsidR="00A919CB" w:rsidRDefault="00A919CB"/>
    <w:p w14:paraId="3363A568" w14:textId="77777777" w:rsidR="00A919CB" w:rsidRDefault="00000000">
      <w:pPr>
        <w:numPr>
          <w:ilvl w:val="0"/>
          <w:numId w:val="4"/>
        </w:numPr>
      </w:pPr>
      <w:r>
        <w:t>Find all of the factor pairs of 24.</w:t>
      </w:r>
    </w:p>
    <w:p w14:paraId="10CD43B3" w14:textId="77777777" w:rsidR="00A919CB" w:rsidRDefault="00A919CB"/>
    <w:p w14:paraId="2DAAF75B" w14:textId="77777777" w:rsidR="00A919CB" w:rsidRDefault="00A919CB"/>
    <w:p w14:paraId="12E022EC" w14:textId="77777777" w:rsidR="00A919CB" w:rsidRDefault="00000000">
      <w:pPr>
        <w:numPr>
          <w:ilvl w:val="0"/>
          <w:numId w:val="4"/>
        </w:numPr>
      </w:pPr>
      <w:r>
        <w:t xml:space="preserve">What is the product of </w:t>
      </w:r>
      <m:oMath>
        <m:r>
          <w:rPr>
            <w:rFonts w:ascii="Cambria Math" w:hAnsi="Cambria Math"/>
          </w:rPr>
          <m:t>-9 (6)</m:t>
        </m:r>
      </m:oMath>
      <w:r>
        <w:t>?</w:t>
      </w:r>
    </w:p>
    <w:p w14:paraId="3BA86870" w14:textId="77777777" w:rsidR="00A919CB" w:rsidRDefault="00A919CB"/>
    <w:p w14:paraId="46BB6D13" w14:textId="77777777" w:rsidR="00A919CB" w:rsidRDefault="00A919CB"/>
    <w:p w14:paraId="1F544A52" w14:textId="77777777" w:rsidR="00A919CB" w:rsidRDefault="00000000">
      <w:pPr>
        <w:numPr>
          <w:ilvl w:val="0"/>
          <w:numId w:val="4"/>
        </w:numPr>
      </w:pPr>
      <w:r>
        <w:t xml:space="preserve">What is the sum of </w:t>
      </w:r>
      <m:oMath>
        <m:r>
          <w:rPr>
            <w:rFonts w:ascii="Cambria Math" w:hAnsi="Cambria Math"/>
          </w:rPr>
          <m:t>-9 + 6</m:t>
        </m:r>
      </m:oMath>
      <w:r>
        <w:t>?</w:t>
      </w:r>
    </w:p>
    <w:p w14:paraId="7FB3EC26" w14:textId="77777777" w:rsidR="00A919CB" w:rsidRDefault="00A919CB"/>
    <w:p w14:paraId="34776F22" w14:textId="77777777" w:rsidR="00A919CB" w:rsidRDefault="00A919CB"/>
    <w:p w14:paraId="64EF329B" w14:textId="77777777" w:rsidR="00A919CB" w:rsidRDefault="00000000">
      <w:pPr>
        <w:numPr>
          <w:ilvl w:val="0"/>
          <w:numId w:val="4"/>
        </w:numPr>
      </w:pPr>
      <w:r>
        <w:t xml:space="preserve">What is the product of </w:t>
      </w:r>
      <m:oMath>
        <m:r>
          <w:rPr>
            <w:rFonts w:ascii="Cambria Math" w:hAnsi="Cambria Math"/>
          </w:rPr>
          <m:t>9(-6)</m:t>
        </m:r>
      </m:oMath>
      <w:r>
        <w:t>?</w:t>
      </w:r>
    </w:p>
    <w:p w14:paraId="47755A8C" w14:textId="77777777" w:rsidR="00A919CB" w:rsidRDefault="00A919CB"/>
    <w:p w14:paraId="7C1F7875" w14:textId="77777777" w:rsidR="00A919CB" w:rsidRDefault="00A919CB"/>
    <w:p w14:paraId="5E5D2B45" w14:textId="77777777" w:rsidR="00A919CB" w:rsidRDefault="00000000">
      <w:pPr>
        <w:numPr>
          <w:ilvl w:val="0"/>
          <w:numId w:val="4"/>
        </w:numPr>
      </w:pPr>
      <w:r>
        <w:t xml:space="preserve">What is the sum of </w:t>
      </w:r>
      <m:oMath>
        <m:r>
          <w:rPr>
            <w:rFonts w:ascii="Cambria Math" w:hAnsi="Cambria Math"/>
          </w:rPr>
          <m:t>9 + -6</m:t>
        </m:r>
      </m:oMath>
      <w:r>
        <w:t>?</w:t>
      </w:r>
    </w:p>
    <w:p w14:paraId="3751DF31" w14:textId="77777777" w:rsidR="00A919CB" w:rsidRDefault="00A919CB">
      <w:pPr>
        <w:ind w:left="720"/>
      </w:pPr>
    </w:p>
    <w:p w14:paraId="5AEC2E92" w14:textId="77777777" w:rsidR="00A919CB" w:rsidRDefault="00A919CB"/>
    <w:p w14:paraId="31C373BA" w14:textId="77777777" w:rsidR="00A919CB" w:rsidRDefault="00000000">
      <w:pPr>
        <w:numPr>
          <w:ilvl w:val="0"/>
          <w:numId w:val="4"/>
        </w:numPr>
      </w:pPr>
      <w:r>
        <w:t xml:space="preserve">Find the product of </w:t>
      </w:r>
      <m:oMath>
        <m:r>
          <w:rPr>
            <w:rFonts w:ascii="Cambria Math" w:hAnsi="Cambria Math"/>
          </w:rPr>
          <m:t>(x + 8)(x + 9)</m:t>
        </m:r>
      </m:oMath>
      <w:r>
        <w:t>.</w:t>
      </w:r>
    </w:p>
    <w:p w14:paraId="323B747F" w14:textId="77777777" w:rsidR="00A919CB" w:rsidRDefault="00A919CB"/>
    <w:p w14:paraId="2DF10261" w14:textId="77777777" w:rsidR="00A919CB" w:rsidRDefault="00A919CB"/>
    <w:p w14:paraId="11F51FB4" w14:textId="77777777" w:rsidR="00A919CB" w:rsidRDefault="00000000">
      <w:pPr>
        <w:numPr>
          <w:ilvl w:val="0"/>
          <w:numId w:val="4"/>
        </w:numPr>
      </w:pPr>
      <w:r>
        <w:t xml:space="preserve">Find the product of </w:t>
      </w:r>
      <m:oMath>
        <m:r>
          <w:rPr>
            <w:rFonts w:ascii="Cambria Math" w:hAnsi="Cambria Math"/>
          </w:rPr>
          <m:t>(x + 4)(x - 6)</m:t>
        </m:r>
      </m:oMath>
      <w:r>
        <w:br w:type="page"/>
      </w:r>
    </w:p>
    <w:p w14:paraId="35BED6FA" w14:textId="4530D7C0" w:rsidR="00683A1B" w:rsidRDefault="00683A1B" w:rsidP="00683A1B">
      <w:pPr>
        <w:pStyle w:val="H1-1Line"/>
      </w:pPr>
      <w:bookmarkStart w:id="14" w:name="_jbu30jo4w311" w:colFirst="0" w:colLast="0"/>
      <w:bookmarkStart w:id="15" w:name="_Toc224250098"/>
      <w:bookmarkEnd w:id="14"/>
      <w:r w:rsidRPr="00683A1B">
        <w:lastRenderedPageBreak/>
        <w:t>Lesson 6.6: Factor Special Products Check-in</w:t>
      </w:r>
      <w:bookmarkEnd w:id="15"/>
    </w:p>
    <w:p w14:paraId="5CA189F0" w14:textId="3E3C98CD" w:rsidR="00A919CB" w:rsidRDefault="00000000">
      <w:pPr>
        <w:numPr>
          <w:ilvl w:val="0"/>
          <w:numId w:val="1"/>
        </w:numPr>
      </w:pPr>
      <w:r>
        <w:t xml:space="preserve">Simplify </w:t>
      </w:r>
      <m:oMath>
        <m:sSup>
          <m:sSupPr>
            <m:ctrlPr>
              <w:rPr>
                <w:rFonts w:ascii="Cambria Math" w:hAnsi="Cambria Math"/>
              </w:rPr>
            </m:ctrlPr>
          </m:sSupPr>
          <m:e>
            <m:r>
              <w:rPr>
                <w:rFonts w:ascii="Cambria Math" w:hAnsi="Cambria Math"/>
              </w:rPr>
              <m:t>(3</m:t>
            </m:r>
            <m:sSup>
              <m:sSupPr>
                <m:ctrlPr>
                  <w:rPr>
                    <w:rFonts w:ascii="Cambria Math" w:hAnsi="Cambria Math"/>
                  </w:rPr>
                </m:ctrlPr>
              </m:sSupPr>
              <m:e>
                <m:r>
                  <w:rPr>
                    <w:rFonts w:ascii="Cambria Math" w:hAnsi="Cambria Math"/>
                  </w:rPr>
                  <m:t>x</m:t>
                </m:r>
              </m:e>
              <m:sup>
                <m:r>
                  <w:rPr>
                    <w:rFonts w:ascii="Cambria Math" w:hAnsi="Cambria Math"/>
                  </w:rPr>
                  <m:t>3</m:t>
                </m:r>
              </m:sup>
            </m:sSup>
            <m:r>
              <w:rPr>
                <w:rFonts w:ascii="Cambria Math" w:hAnsi="Cambria Math"/>
              </w:rPr>
              <m:t>)</m:t>
            </m:r>
          </m:e>
          <m:sup>
            <m:r>
              <w:rPr>
                <w:rFonts w:ascii="Cambria Math" w:hAnsi="Cambria Math"/>
              </w:rPr>
              <m:t>2</m:t>
            </m:r>
          </m:sup>
        </m:sSup>
      </m:oMath>
    </w:p>
    <w:p w14:paraId="3C35B63F" w14:textId="77777777" w:rsidR="00A919CB" w:rsidRDefault="00A919CB"/>
    <w:p w14:paraId="739D649A" w14:textId="77777777" w:rsidR="00A919CB" w:rsidRDefault="00A919CB"/>
    <w:p w14:paraId="7829605A" w14:textId="77777777" w:rsidR="00A919CB" w:rsidRDefault="00000000">
      <w:pPr>
        <w:numPr>
          <w:ilvl w:val="0"/>
          <w:numId w:val="1"/>
        </w:numPr>
      </w:pPr>
      <w:r>
        <w:t xml:space="preserve">Multiply </w:t>
      </w:r>
      <m:oMath>
        <m:sSup>
          <m:sSupPr>
            <m:ctrlPr>
              <w:rPr>
                <w:rFonts w:ascii="Cambria Math" w:hAnsi="Cambria Math"/>
              </w:rPr>
            </m:ctrlPr>
          </m:sSupPr>
          <m:e>
            <m:r>
              <w:rPr>
                <w:rFonts w:ascii="Cambria Math" w:hAnsi="Cambria Math"/>
              </w:rPr>
              <m:t>(x + 3)</m:t>
            </m:r>
          </m:e>
          <m:sup>
            <m:r>
              <w:rPr>
                <w:rFonts w:ascii="Cambria Math" w:hAnsi="Cambria Math"/>
              </w:rPr>
              <m:t>2</m:t>
            </m:r>
          </m:sup>
        </m:sSup>
      </m:oMath>
    </w:p>
    <w:p w14:paraId="66625900" w14:textId="77777777" w:rsidR="00A919CB" w:rsidRDefault="00A919CB"/>
    <w:p w14:paraId="65FD3C06" w14:textId="77777777" w:rsidR="00A919CB" w:rsidRDefault="00A919CB"/>
    <w:p w14:paraId="3EF4A904" w14:textId="77777777" w:rsidR="00A919CB" w:rsidRDefault="00000000">
      <w:pPr>
        <w:numPr>
          <w:ilvl w:val="0"/>
          <w:numId w:val="1"/>
        </w:numPr>
      </w:pPr>
      <w:r>
        <w:t xml:space="preserve">Multiply </w:t>
      </w:r>
      <m:oMath>
        <m:r>
          <w:rPr>
            <w:rFonts w:ascii="Cambria Math" w:hAnsi="Cambria Math"/>
          </w:rPr>
          <m:t>(x - 3)(x + 3)</m:t>
        </m:r>
      </m:oMath>
    </w:p>
    <w:p w14:paraId="4B04DB70" w14:textId="77777777" w:rsidR="00A919CB" w:rsidRDefault="00A919CB"/>
    <w:p w14:paraId="1463417D" w14:textId="77777777" w:rsidR="00A919CB" w:rsidRDefault="00A919CB"/>
    <w:p w14:paraId="3ED41E2B" w14:textId="77777777" w:rsidR="00A919CB" w:rsidRDefault="00A919CB"/>
    <w:p w14:paraId="6A963594" w14:textId="77777777" w:rsidR="00A919CB" w:rsidRDefault="00000000">
      <w:pPr>
        <w:tabs>
          <w:tab w:val="center" w:pos="4680"/>
          <w:tab w:val="right" w:pos="9360"/>
        </w:tabs>
        <w:spacing w:before="0" w:after="0"/>
        <w:jc w:val="right"/>
        <w:rPr>
          <w:sz w:val="2"/>
          <w:szCs w:val="2"/>
        </w:rPr>
      </w:pPr>
      <w:r>
        <w:br w:type="page"/>
      </w:r>
    </w:p>
    <w:p w14:paraId="1F92666E" w14:textId="77777777" w:rsidR="00A919CB" w:rsidRDefault="00A919CB">
      <w:pPr>
        <w:tabs>
          <w:tab w:val="center" w:pos="4680"/>
          <w:tab w:val="right" w:pos="9360"/>
        </w:tabs>
        <w:spacing w:before="0" w:after="0"/>
        <w:jc w:val="right"/>
        <w:rPr>
          <w:sz w:val="2"/>
          <w:szCs w:val="2"/>
        </w:rPr>
      </w:pPr>
    </w:p>
    <w:p w14:paraId="71E74B27" w14:textId="675D7DE8" w:rsidR="00683A1B" w:rsidRDefault="00683A1B" w:rsidP="00683A1B">
      <w:pPr>
        <w:pStyle w:val="H1-1Line"/>
      </w:pPr>
      <w:bookmarkStart w:id="16" w:name="_nxdee2tg4ylz" w:colFirst="0" w:colLast="0"/>
      <w:bookmarkStart w:id="17" w:name="_Toc224250099"/>
      <w:bookmarkEnd w:id="16"/>
      <w:r w:rsidRPr="00683A1B">
        <w:t>Lesson 6.7: General Strategy for Factoring Polynomials</w:t>
      </w:r>
      <w:bookmarkEnd w:id="17"/>
    </w:p>
    <w:p w14:paraId="79276F53" w14:textId="77805076" w:rsidR="00A919CB" w:rsidRDefault="00000000">
      <w:r>
        <w:t xml:space="preserve">Identify each type of polynomial by </w:t>
      </w:r>
      <w:r w:rsidR="00683A1B">
        <w:t>checking</w:t>
      </w:r>
      <w:r>
        <w:t xml:space="preserve"> the appropriate box. </w:t>
      </w:r>
    </w:p>
    <w:tbl>
      <w:tblPr>
        <w:tblStyle w:val="a8"/>
        <w:tblW w:w="93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950"/>
        <w:gridCol w:w="1770"/>
        <w:gridCol w:w="1860"/>
        <w:gridCol w:w="1860"/>
        <w:gridCol w:w="1860"/>
      </w:tblGrid>
      <w:tr w:rsidR="00A919CB" w14:paraId="5335DD25" w14:textId="77777777" w:rsidTr="00683A1B">
        <w:tc>
          <w:tcPr>
            <w:tcW w:w="195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vAlign w:val="center"/>
          </w:tcPr>
          <w:p w14:paraId="78E6C719" w14:textId="77777777" w:rsidR="00A919CB" w:rsidRDefault="00000000">
            <w:pPr>
              <w:widowControl w:val="0"/>
              <w:pBdr>
                <w:top w:val="nil"/>
                <w:left w:val="nil"/>
                <w:bottom w:val="nil"/>
                <w:right w:val="nil"/>
                <w:between w:val="nil"/>
              </w:pBdr>
              <w:spacing w:before="0" w:after="0"/>
              <w:rPr>
                <w:b/>
                <w:bCs/>
                <w:color w:val="FFFFFF"/>
              </w:rPr>
            </w:pPr>
            <w:r>
              <w:rPr>
                <w:b/>
                <w:bCs/>
                <w:color w:val="FFFFFF"/>
              </w:rPr>
              <w:t>Polynomial</w:t>
            </w:r>
          </w:p>
        </w:tc>
        <w:tc>
          <w:tcPr>
            <w:tcW w:w="177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vAlign w:val="center"/>
          </w:tcPr>
          <w:p w14:paraId="48710557" w14:textId="77777777" w:rsidR="00A919CB" w:rsidRDefault="00000000">
            <w:pPr>
              <w:widowControl w:val="0"/>
              <w:pBdr>
                <w:top w:val="nil"/>
                <w:left w:val="nil"/>
                <w:bottom w:val="nil"/>
                <w:right w:val="nil"/>
                <w:between w:val="nil"/>
              </w:pBdr>
              <w:spacing w:before="0" w:after="0"/>
              <w:rPr>
                <w:b/>
                <w:bCs/>
                <w:color w:val="FFFFFF"/>
              </w:rPr>
            </w:pPr>
            <w:r>
              <w:rPr>
                <w:b/>
                <w:bCs/>
                <w:color w:val="FFFFFF"/>
              </w:rPr>
              <w:t>It is a difference of two squares</w:t>
            </w:r>
          </w:p>
        </w:tc>
        <w:tc>
          <w:tcPr>
            <w:tcW w:w="186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vAlign w:val="center"/>
          </w:tcPr>
          <w:p w14:paraId="32E6ACCE" w14:textId="77777777" w:rsidR="00A919CB" w:rsidRDefault="00000000">
            <w:pPr>
              <w:widowControl w:val="0"/>
              <w:pBdr>
                <w:top w:val="nil"/>
                <w:left w:val="nil"/>
                <w:bottom w:val="nil"/>
                <w:right w:val="nil"/>
                <w:between w:val="nil"/>
              </w:pBdr>
              <w:spacing w:before="0" w:after="0"/>
              <w:rPr>
                <w:b/>
                <w:bCs/>
                <w:color w:val="FFFFFF"/>
              </w:rPr>
            </w:pPr>
            <w:r>
              <w:rPr>
                <w:b/>
                <w:bCs/>
                <w:color w:val="FFFFFF"/>
              </w:rPr>
              <w:t xml:space="preserve">It is a sum of two squares </w:t>
            </w:r>
          </w:p>
        </w:tc>
        <w:tc>
          <w:tcPr>
            <w:tcW w:w="186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vAlign w:val="center"/>
          </w:tcPr>
          <w:p w14:paraId="56801847" w14:textId="77777777" w:rsidR="00A919CB" w:rsidRDefault="00000000">
            <w:pPr>
              <w:widowControl w:val="0"/>
              <w:pBdr>
                <w:top w:val="nil"/>
                <w:left w:val="nil"/>
                <w:bottom w:val="nil"/>
                <w:right w:val="nil"/>
                <w:between w:val="nil"/>
              </w:pBdr>
              <w:spacing w:before="0" w:after="0"/>
              <w:rPr>
                <w:b/>
                <w:bCs/>
                <w:color w:val="FFFFFF"/>
              </w:rPr>
            </w:pPr>
            <w:r>
              <w:rPr>
                <w:b/>
                <w:bCs/>
                <w:color w:val="FFFFFF"/>
              </w:rPr>
              <w:t>It is perfect square trinomial</w:t>
            </w:r>
          </w:p>
        </w:tc>
        <w:tc>
          <w:tcPr>
            <w:tcW w:w="186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vAlign w:val="center"/>
          </w:tcPr>
          <w:p w14:paraId="0B30338A" w14:textId="77777777" w:rsidR="00A919CB" w:rsidRDefault="00000000">
            <w:pPr>
              <w:widowControl w:val="0"/>
              <w:pBdr>
                <w:top w:val="nil"/>
                <w:left w:val="nil"/>
                <w:bottom w:val="nil"/>
                <w:right w:val="nil"/>
                <w:between w:val="nil"/>
              </w:pBdr>
              <w:spacing w:before="0" w:after="0"/>
              <w:rPr>
                <w:b/>
                <w:bCs/>
                <w:color w:val="FFFFFF"/>
              </w:rPr>
            </w:pPr>
            <w:r>
              <w:rPr>
                <w:b/>
                <w:bCs/>
                <w:color w:val="FFFFFF"/>
              </w:rPr>
              <w:t>It can be factored, but it is not “special”</w:t>
            </w:r>
          </w:p>
        </w:tc>
      </w:tr>
      <w:tr w:rsidR="00683A1B" w14:paraId="32BAA7D9" w14:textId="77777777" w:rsidTr="00683A1B">
        <w:tc>
          <w:tcPr>
            <w:tcW w:w="195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5471AE21" w14:textId="77777777" w:rsidR="00683A1B" w:rsidRDefault="00000000" w:rsidP="00683A1B">
            <w:pPr>
              <w:widowControl w:val="0"/>
              <w:pBdr>
                <w:top w:val="nil"/>
                <w:left w:val="nil"/>
                <w:bottom w:val="nil"/>
                <w:right w:val="nil"/>
                <w:between w:val="nil"/>
              </w:pBdr>
              <w:spacing w:before="0" w:after="0"/>
              <w:jc w:val="center"/>
            </w:pPr>
            <m:oMathPara>
              <m:oMath>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 xml:space="preserve"> - 4</m:t>
                </m:r>
              </m:oMath>
            </m:oMathPara>
          </w:p>
        </w:tc>
        <w:tc>
          <w:tcPr>
            <w:tcW w:w="177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28321217" w14:textId="39DB7DEC" w:rsidR="00683A1B" w:rsidRDefault="00683A1B" w:rsidP="00683A1B">
            <w:pPr>
              <w:widowControl w:val="0"/>
              <w:jc w:val="center"/>
            </w:pPr>
            <w:r w:rsidRPr="003C522D">
              <w:rPr>
                <w:rFonts w:ascii="Wingdings" w:hAnsi="Wingdings"/>
              </w:rPr>
              <w:t>¨</w:t>
            </w:r>
          </w:p>
        </w:tc>
        <w:tc>
          <w:tcPr>
            <w:tcW w:w="186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23ECB7A0" w14:textId="12794DF5" w:rsidR="00683A1B" w:rsidRDefault="00683A1B" w:rsidP="00683A1B">
            <w:pPr>
              <w:widowControl w:val="0"/>
              <w:jc w:val="center"/>
            </w:pPr>
            <w:r w:rsidRPr="003C522D">
              <w:rPr>
                <w:rFonts w:ascii="Wingdings" w:hAnsi="Wingdings"/>
              </w:rPr>
              <w:t>¨</w:t>
            </w:r>
          </w:p>
        </w:tc>
        <w:tc>
          <w:tcPr>
            <w:tcW w:w="186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4B4D429A" w14:textId="4C982433" w:rsidR="00683A1B" w:rsidRDefault="00683A1B" w:rsidP="00683A1B">
            <w:pPr>
              <w:widowControl w:val="0"/>
              <w:jc w:val="center"/>
            </w:pPr>
            <w:r w:rsidRPr="003C522D">
              <w:rPr>
                <w:rFonts w:ascii="Wingdings" w:hAnsi="Wingdings"/>
              </w:rPr>
              <w:t>¨</w:t>
            </w:r>
          </w:p>
        </w:tc>
        <w:tc>
          <w:tcPr>
            <w:tcW w:w="186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6E00E0BD" w14:textId="5CF0183E" w:rsidR="00683A1B" w:rsidRDefault="00683A1B" w:rsidP="00683A1B">
            <w:pPr>
              <w:widowControl w:val="0"/>
              <w:jc w:val="center"/>
            </w:pPr>
            <w:r w:rsidRPr="003C522D">
              <w:rPr>
                <w:rFonts w:ascii="Wingdings" w:hAnsi="Wingdings"/>
              </w:rPr>
              <w:t>¨</w:t>
            </w:r>
          </w:p>
        </w:tc>
      </w:tr>
      <w:tr w:rsidR="00683A1B" w14:paraId="1B8F2304" w14:textId="77777777" w:rsidTr="00683A1B">
        <w:tc>
          <w:tcPr>
            <w:tcW w:w="195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3DC60CF8" w14:textId="77777777" w:rsidR="00683A1B" w:rsidRDefault="00000000" w:rsidP="00683A1B">
            <w:pPr>
              <w:widowControl w:val="0"/>
              <w:pBdr>
                <w:top w:val="nil"/>
                <w:left w:val="nil"/>
                <w:bottom w:val="nil"/>
                <w:right w:val="nil"/>
                <w:between w:val="nil"/>
              </w:pBdr>
              <w:spacing w:before="0" w:after="0"/>
              <w:jc w:val="center"/>
            </w:pPr>
            <m:oMathPara>
              <m:oMath>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 xml:space="preserve"> + 5x + 6</m:t>
                </m:r>
              </m:oMath>
            </m:oMathPara>
          </w:p>
        </w:tc>
        <w:tc>
          <w:tcPr>
            <w:tcW w:w="177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71EC5777" w14:textId="347AA718" w:rsidR="00683A1B" w:rsidRDefault="00683A1B" w:rsidP="00683A1B">
            <w:pPr>
              <w:widowControl w:val="0"/>
              <w:jc w:val="center"/>
            </w:pPr>
            <w:r w:rsidRPr="003C522D">
              <w:rPr>
                <w:rFonts w:ascii="Wingdings" w:hAnsi="Wingdings"/>
              </w:rPr>
              <w:t>¨</w:t>
            </w:r>
          </w:p>
        </w:tc>
        <w:tc>
          <w:tcPr>
            <w:tcW w:w="186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12E4541D" w14:textId="52B0740A" w:rsidR="00683A1B" w:rsidRDefault="00683A1B" w:rsidP="00683A1B">
            <w:pPr>
              <w:widowControl w:val="0"/>
              <w:jc w:val="center"/>
            </w:pPr>
            <w:r w:rsidRPr="003C522D">
              <w:rPr>
                <w:rFonts w:ascii="Wingdings" w:hAnsi="Wingdings"/>
              </w:rPr>
              <w:t>¨</w:t>
            </w:r>
          </w:p>
        </w:tc>
        <w:tc>
          <w:tcPr>
            <w:tcW w:w="186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5C7B94F4" w14:textId="03B19165" w:rsidR="00683A1B" w:rsidRDefault="00683A1B" w:rsidP="00683A1B">
            <w:pPr>
              <w:widowControl w:val="0"/>
              <w:jc w:val="center"/>
            </w:pPr>
            <w:r w:rsidRPr="003C522D">
              <w:rPr>
                <w:rFonts w:ascii="Wingdings" w:hAnsi="Wingdings"/>
              </w:rPr>
              <w:t>¨</w:t>
            </w:r>
          </w:p>
        </w:tc>
        <w:tc>
          <w:tcPr>
            <w:tcW w:w="186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0C0E4C3B" w14:textId="01DEF16C" w:rsidR="00683A1B" w:rsidRDefault="00683A1B" w:rsidP="00683A1B">
            <w:pPr>
              <w:widowControl w:val="0"/>
              <w:jc w:val="center"/>
            </w:pPr>
            <w:r w:rsidRPr="003C522D">
              <w:rPr>
                <w:rFonts w:ascii="Wingdings" w:hAnsi="Wingdings"/>
              </w:rPr>
              <w:t>¨</w:t>
            </w:r>
          </w:p>
        </w:tc>
      </w:tr>
      <w:tr w:rsidR="00683A1B" w14:paraId="0F411CF9" w14:textId="77777777" w:rsidTr="00683A1B">
        <w:tc>
          <w:tcPr>
            <w:tcW w:w="195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5D3F110A" w14:textId="77777777" w:rsidR="00683A1B" w:rsidRDefault="00683A1B" w:rsidP="00683A1B">
            <w:pPr>
              <w:widowControl w:val="0"/>
              <w:pBdr>
                <w:top w:val="nil"/>
                <w:left w:val="nil"/>
                <w:bottom w:val="nil"/>
                <w:right w:val="nil"/>
                <w:between w:val="nil"/>
              </w:pBdr>
              <w:spacing w:before="0" w:after="0"/>
              <w:jc w:val="center"/>
            </w:pPr>
            <m:oMathPara>
              <m:oMath>
                <m:r>
                  <w:rPr>
                    <w:rFonts w:ascii="Cambria Math" w:hAnsi="Cambria Math"/>
                  </w:rPr>
                  <m:t>8</m:t>
                </m:r>
                <m:sSup>
                  <m:sSupPr>
                    <m:ctrlPr>
                      <w:rPr>
                        <w:rFonts w:ascii="Cambria Math" w:hAnsi="Cambria Math"/>
                      </w:rPr>
                    </m:ctrlPr>
                  </m:sSupPr>
                  <m:e>
                    <m:r>
                      <w:rPr>
                        <w:rFonts w:ascii="Cambria Math" w:hAnsi="Cambria Math"/>
                      </w:rPr>
                      <m:t>1x</m:t>
                    </m:r>
                  </m:e>
                  <m:sup>
                    <m:r>
                      <w:rPr>
                        <w:rFonts w:ascii="Cambria Math" w:hAnsi="Cambria Math"/>
                      </w:rPr>
                      <m:t>2</m:t>
                    </m:r>
                  </m:sup>
                </m:sSup>
                <m:r>
                  <w:rPr>
                    <w:rFonts w:ascii="Cambria Math" w:hAnsi="Cambria Math"/>
                  </w:rPr>
                  <m:t>- 9</m:t>
                </m:r>
              </m:oMath>
            </m:oMathPara>
          </w:p>
        </w:tc>
        <w:tc>
          <w:tcPr>
            <w:tcW w:w="177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577D9C80" w14:textId="5CC4ED6D" w:rsidR="00683A1B" w:rsidRDefault="00683A1B" w:rsidP="00683A1B">
            <w:pPr>
              <w:widowControl w:val="0"/>
              <w:jc w:val="center"/>
            </w:pPr>
            <w:r w:rsidRPr="003C522D">
              <w:rPr>
                <w:rFonts w:ascii="Wingdings" w:hAnsi="Wingdings"/>
              </w:rPr>
              <w:t>¨</w:t>
            </w:r>
          </w:p>
        </w:tc>
        <w:tc>
          <w:tcPr>
            <w:tcW w:w="186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08E9BB9C" w14:textId="56607AC6" w:rsidR="00683A1B" w:rsidRDefault="00683A1B" w:rsidP="00683A1B">
            <w:pPr>
              <w:widowControl w:val="0"/>
              <w:jc w:val="center"/>
            </w:pPr>
            <w:r w:rsidRPr="003C522D">
              <w:rPr>
                <w:rFonts w:ascii="Wingdings" w:hAnsi="Wingdings"/>
              </w:rPr>
              <w:t>¨</w:t>
            </w:r>
          </w:p>
        </w:tc>
        <w:tc>
          <w:tcPr>
            <w:tcW w:w="186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09CF12BD" w14:textId="4E239380" w:rsidR="00683A1B" w:rsidRDefault="00683A1B" w:rsidP="00683A1B">
            <w:pPr>
              <w:widowControl w:val="0"/>
              <w:jc w:val="center"/>
            </w:pPr>
            <w:r w:rsidRPr="003C522D">
              <w:rPr>
                <w:rFonts w:ascii="Wingdings" w:hAnsi="Wingdings"/>
              </w:rPr>
              <w:t>¨</w:t>
            </w:r>
          </w:p>
        </w:tc>
        <w:tc>
          <w:tcPr>
            <w:tcW w:w="186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680E7F93" w14:textId="60E0691D" w:rsidR="00683A1B" w:rsidRDefault="00683A1B" w:rsidP="00683A1B">
            <w:pPr>
              <w:widowControl w:val="0"/>
              <w:jc w:val="center"/>
            </w:pPr>
            <w:r w:rsidRPr="003C522D">
              <w:rPr>
                <w:rFonts w:ascii="Wingdings" w:hAnsi="Wingdings"/>
              </w:rPr>
              <w:t>¨</w:t>
            </w:r>
          </w:p>
        </w:tc>
      </w:tr>
      <w:tr w:rsidR="00683A1B" w14:paraId="41948545" w14:textId="77777777" w:rsidTr="00683A1B">
        <w:tc>
          <w:tcPr>
            <w:tcW w:w="195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50012584" w14:textId="77777777" w:rsidR="00683A1B" w:rsidRDefault="00000000" w:rsidP="00683A1B">
            <w:pPr>
              <w:widowControl w:val="0"/>
              <w:pBdr>
                <w:top w:val="nil"/>
                <w:left w:val="nil"/>
                <w:bottom w:val="nil"/>
                <w:right w:val="nil"/>
                <w:between w:val="nil"/>
              </w:pBdr>
              <w:spacing w:before="0" w:after="0"/>
              <w:jc w:val="center"/>
            </w:pPr>
            <m:oMathPara>
              <m:oMath>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 xml:space="preserve"> + 1</m:t>
                </m:r>
              </m:oMath>
            </m:oMathPara>
          </w:p>
        </w:tc>
        <w:tc>
          <w:tcPr>
            <w:tcW w:w="177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57092779" w14:textId="394423C8" w:rsidR="00683A1B" w:rsidRDefault="00683A1B" w:rsidP="00683A1B">
            <w:pPr>
              <w:widowControl w:val="0"/>
              <w:jc w:val="center"/>
            </w:pPr>
            <w:r w:rsidRPr="003C522D">
              <w:rPr>
                <w:rFonts w:ascii="Wingdings" w:hAnsi="Wingdings"/>
              </w:rPr>
              <w:t>¨</w:t>
            </w:r>
          </w:p>
        </w:tc>
        <w:tc>
          <w:tcPr>
            <w:tcW w:w="186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153C23BA" w14:textId="4E52E149" w:rsidR="00683A1B" w:rsidRDefault="00683A1B" w:rsidP="00683A1B">
            <w:pPr>
              <w:widowControl w:val="0"/>
              <w:jc w:val="center"/>
            </w:pPr>
            <w:r w:rsidRPr="003C522D">
              <w:rPr>
                <w:rFonts w:ascii="Wingdings" w:hAnsi="Wingdings"/>
              </w:rPr>
              <w:t>¨</w:t>
            </w:r>
          </w:p>
        </w:tc>
        <w:tc>
          <w:tcPr>
            <w:tcW w:w="186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3F335715" w14:textId="45DE7E1A" w:rsidR="00683A1B" w:rsidRDefault="00683A1B" w:rsidP="00683A1B">
            <w:pPr>
              <w:widowControl w:val="0"/>
              <w:jc w:val="center"/>
            </w:pPr>
            <w:r w:rsidRPr="003C522D">
              <w:rPr>
                <w:rFonts w:ascii="Wingdings" w:hAnsi="Wingdings"/>
              </w:rPr>
              <w:t>¨</w:t>
            </w:r>
          </w:p>
        </w:tc>
        <w:tc>
          <w:tcPr>
            <w:tcW w:w="186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2FA0A988" w14:textId="1C2D762D" w:rsidR="00683A1B" w:rsidRDefault="00683A1B" w:rsidP="00683A1B">
            <w:pPr>
              <w:widowControl w:val="0"/>
              <w:jc w:val="center"/>
            </w:pPr>
            <w:r w:rsidRPr="003C522D">
              <w:rPr>
                <w:rFonts w:ascii="Wingdings" w:hAnsi="Wingdings"/>
              </w:rPr>
              <w:t>¨</w:t>
            </w:r>
          </w:p>
        </w:tc>
      </w:tr>
      <w:tr w:rsidR="00683A1B" w14:paraId="3862F6FF" w14:textId="77777777" w:rsidTr="00683A1B">
        <w:tc>
          <w:tcPr>
            <w:tcW w:w="195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79C9911D" w14:textId="77777777" w:rsidR="00683A1B" w:rsidRDefault="00000000" w:rsidP="00683A1B">
            <w:pPr>
              <w:widowControl w:val="0"/>
              <w:pBdr>
                <w:top w:val="nil"/>
                <w:left w:val="nil"/>
                <w:bottom w:val="nil"/>
                <w:right w:val="nil"/>
                <w:between w:val="nil"/>
              </w:pBdr>
              <w:spacing w:before="0" w:after="0"/>
              <w:jc w:val="center"/>
            </w:pPr>
            <m:oMathPara>
              <m:oMath>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 xml:space="preserve"> - 10x + 25 </m:t>
                </m:r>
              </m:oMath>
            </m:oMathPara>
          </w:p>
        </w:tc>
        <w:tc>
          <w:tcPr>
            <w:tcW w:w="177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44D0F8B3" w14:textId="061D781E" w:rsidR="00683A1B" w:rsidRDefault="00683A1B" w:rsidP="00683A1B">
            <w:pPr>
              <w:widowControl w:val="0"/>
              <w:jc w:val="center"/>
            </w:pPr>
            <w:r w:rsidRPr="003C522D">
              <w:rPr>
                <w:rFonts w:ascii="Wingdings" w:hAnsi="Wingdings"/>
              </w:rPr>
              <w:t>¨</w:t>
            </w:r>
          </w:p>
        </w:tc>
        <w:tc>
          <w:tcPr>
            <w:tcW w:w="186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1FE1CBE9" w14:textId="5C9981D0" w:rsidR="00683A1B" w:rsidRDefault="00683A1B" w:rsidP="00683A1B">
            <w:pPr>
              <w:widowControl w:val="0"/>
              <w:jc w:val="center"/>
            </w:pPr>
            <w:r w:rsidRPr="003C522D">
              <w:rPr>
                <w:rFonts w:ascii="Wingdings" w:hAnsi="Wingdings"/>
              </w:rPr>
              <w:t>¨</w:t>
            </w:r>
          </w:p>
        </w:tc>
        <w:tc>
          <w:tcPr>
            <w:tcW w:w="186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34587E2A" w14:textId="039874CE" w:rsidR="00683A1B" w:rsidRDefault="00683A1B" w:rsidP="00683A1B">
            <w:pPr>
              <w:widowControl w:val="0"/>
              <w:jc w:val="center"/>
            </w:pPr>
            <w:r w:rsidRPr="003C522D">
              <w:rPr>
                <w:rFonts w:ascii="Wingdings" w:hAnsi="Wingdings"/>
              </w:rPr>
              <w:t>¨</w:t>
            </w:r>
          </w:p>
        </w:tc>
        <w:tc>
          <w:tcPr>
            <w:tcW w:w="186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41ECE6E7" w14:textId="171B5166" w:rsidR="00683A1B" w:rsidRDefault="00683A1B" w:rsidP="00683A1B">
            <w:pPr>
              <w:widowControl w:val="0"/>
              <w:jc w:val="center"/>
            </w:pPr>
            <w:r w:rsidRPr="003C522D">
              <w:rPr>
                <w:rFonts w:ascii="Wingdings" w:hAnsi="Wingdings"/>
              </w:rPr>
              <w:t>¨</w:t>
            </w:r>
          </w:p>
        </w:tc>
      </w:tr>
      <w:tr w:rsidR="00683A1B" w14:paraId="6F44C3A7" w14:textId="77777777" w:rsidTr="00683A1B">
        <w:tc>
          <w:tcPr>
            <w:tcW w:w="195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47AA6EA0" w14:textId="77777777" w:rsidR="00683A1B" w:rsidRDefault="00683A1B" w:rsidP="00683A1B">
            <w:pPr>
              <w:widowControl w:val="0"/>
              <w:jc w:val="center"/>
            </w:pPr>
            <m:oMathPara>
              <m:oMath>
                <m:r>
                  <w:rPr>
                    <w:rFonts w:ascii="Cambria Math" w:hAnsi="Cambria Math"/>
                  </w:rPr>
                  <m:t>16</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 xml:space="preserve"> + 8x +1</m:t>
                </m:r>
              </m:oMath>
            </m:oMathPara>
          </w:p>
        </w:tc>
        <w:tc>
          <w:tcPr>
            <w:tcW w:w="177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7062CFBB" w14:textId="3395BCD0" w:rsidR="00683A1B" w:rsidRDefault="00683A1B" w:rsidP="00683A1B">
            <w:pPr>
              <w:widowControl w:val="0"/>
              <w:jc w:val="center"/>
            </w:pPr>
            <w:r w:rsidRPr="003C522D">
              <w:rPr>
                <w:rFonts w:ascii="Wingdings" w:hAnsi="Wingdings"/>
              </w:rPr>
              <w:t>¨</w:t>
            </w:r>
          </w:p>
        </w:tc>
        <w:tc>
          <w:tcPr>
            <w:tcW w:w="186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19C83072" w14:textId="0815EFAB" w:rsidR="00683A1B" w:rsidRDefault="00683A1B" w:rsidP="00683A1B">
            <w:pPr>
              <w:widowControl w:val="0"/>
              <w:jc w:val="center"/>
            </w:pPr>
            <w:r w:rsidRPr="003C522D">
              <w:rPr>
                <w:rFonts w:ascii="Wingdings" w:hAnsi="Wingdings"/>
              </w:rPr>
              <w:t>¨</w:t>
            </w:r>
          </w:p>
        </w:tc>
        <w:tc>
          <w:tcPr>
            <w:tcW w:w="186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2FF75477" w14:textId="0AC5AFA6" w:rsidR="00683A1B" w:rsidRDefault="00683A1B" w:rsidP="00683A1B">
            <w:pPr>
              <w:widowControl w:val="0"/>
              <w:jc w:val="center"/>
            </w:pPr>
            <w:r w:rsidRPr="003C522D">
              <w:rPr>
                <w:rFonts w:ascii="Wingdings" w:hAnsi="Wingdings"/>
              </w:rPr>
              <w:t>¨</w:t>
            </w:r>
          </w:p>
        </w:tc>
        <w:tc>
          <w:tcPr>
            <w:tcW w:w="186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3E7024E9" w14:textId="0E0E809D" w:rsidR="00683A1B" w:rsidRDefault="00683A1B" w:rsidP="00683A1B">
            <w:pPr>
              <w:widowControl w:val="0"/>
              <w:jc w:val="center"/>
            </w:pPr>
            <w:r w:rsidRPr="003C522D">
              <w:rPr>
                <w:rFonts w:ascii="Wingdings" w:hAnsi="Wingdings"/>
              </w:rPr>
              <w:t>¨</w:t>
            </w:r>
          </w:p>
        </w:tc>
      </w:tr>
    </w:tbl>
    <w:p w14:paraId="3C12C2AC" w14:textId="77777777" w:rsidR="00A919CB" w:rsidRDefault="00A919CB"/>
    <w:p w14:paraId="36C314A1" w14:textId="77777777" w:rsidR="00A919CB" w:rsidRDefault="00A919CB"/>
    <w:p w14:paraId="74FB3DA6" w14:textId="77777777" w:rsidR="00A919CB" w:rsidRDefault="00A919CB"/>
    <w:sectPr w:rsidR="00A919CB">
      <w:footerReference w:type="default" r:id="rId8"/>
      <w:headerReference w:type="first" r:id="rId9"/>
      <w:footerReference w:type="first" r:id="rId10"/>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1AC494" w14:textId="77777777" w:rsidR="001E58BF" w:rsidRDefault="001E58BF">
      <w:pPr>
        <w:spacing w:before="0" w:after="0"/>
      </w:pPr>
      <w:r>
        <w:separator/>
      </w:r>
    </w:p>
  </w:endnote>
  <w:endnote w:type="continuationSeparator" w:id="0">
    <w:p w14:paraId="4980336C" w14:textId="77777777" w:rsidR="001E58BF" w:rsidRDefault="001E58B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FE0A5156-0119-074D-96B7-A47F384D3F04}"/>
    <w:embedBold r:id="rId2" w:fontKey="{A9F2B462-5827-2D47-9826-38B1E78F2B32}"/>
  </w:font>
  <w:font w:name="Noto Sans">
    <w:panose1 w:val="020B0502040504020204"/>
    <w:charset w:val="00"/>
    <w:family w:val="swiss"/>
    <w:pitch w:val="variable"/>
    <w:sig w:usb0="E00002FF" w:usb1="4000201F" w:usb2="08000029" w:usb3="00000000" w:csb0="0000019F" w:csb1="00000000"/>
    <w:embedRegular r:id="rId3" w:fontKey="{C6B9492A-AFFD-6E42-8E53-81B4BCAE28BD}"/>
    <w:embedBold r:id="rId4" w:fontKey="{D8EB8A21-7192-2541-B8F6-0AA16FA492FE}"/>
    <w:embedItalic r:id="rId5" w:fontKey="{135225D9-5556-5142-B635-0C0F5BE78112}"/>
    <w:embedBoldItalic r:id="rId6" w:fontKey="{04F45FD9-A0A7-9641-AE57-B20641875539}"/>
  </w:font>
  <w:font w:name="Arial">
    <w:panose1 w:val="020B0604020202020204"/>
    <w:charset w:val="00"/>
    <w:family w:val="swiss"/>
    <w:pitch w:val="variable"/>
    <w:sig w:usb0="E0002AFF" w:usb1="C0007843" w:usb2="00000009" w:usb3="00000000" w:csb0="000001FF" w:csb1="00000000"/>
    <w:embedRegular r:id="rId7" w:fontKey="{724743C9-71E8-6645-AEEB-7A4C6B555829}"/>
  </w:font>
  <w:font w:name="Calibri">
    <w:panose1 w:val="020F0502020204030204"/>
    <w:charset w:val="00"/>
    <w:family w:val="swiss"/>
    <w:pitch w:val="variable"/>
    <w:sig w:usb0="E0002AFF" w:usb1="C000247B" w:usb2="00000009" w:usb3="00000000" w:csb0="000001FF" w:csb1="00000000"/>
    <w:embedRegular r:id="rId8" w:fontKey="{1EADB235-51C9-464D-AE99-C7AEC3D78A51}"/>
  </w:font>
  <w:font w:name="Cambria">
    <w:panose1 w:val="02040503050406030204"/>
    <w:charset w:val="00"/>
    <w:family w:val="roman"/>
    <w:pitch w:val="variable"/>
    <w:sig w:usb0="E00006FF" w:usb1="420024FF" w:usb2="02000000" w:usb3="00000000" w:csb0="0000019F" w:csb1="00000000"/>
    <w:embedRegular r:id="rId9" w:fontKey="{F9897008-5BFC-A840-B0B9-6C7C9D3A30C1}"/>
    <w:embedBold r:id="rId10" w:fontKey="{F1FC123A-D6AC-1E44-AD02-2AA3FA63C36D}"/>
    <w:embedBoldItalic r:id="rId11" w:fontKey="{7182AF43-24FE-6D4A-9706-79D80761D9E9}"/>
  </w:font>
  <w:font w:name="Cambria Math">
    <w:panose1 w:val="02040503050406030204"/>
    <w:charset w:val="00"/>
    <w:family w:val="roman"/>
    <w:pitch w:val="variable"/>
    <w:sig w:usb0="E00002FF" w:usb1="420024FF" w:usb2="00000000" w:usb3="00000000" w:csb0="0000019F" w:csb1="00000000"/>
    <w:embedRegular r:id="rId12" w:fontKey="{41E239FD-28BA-FC45-A79C-0F9B39AD0C0D}"/>
    <w:embedBold r:id="rId13" w:fontKey="{4A101FDB-2DB3-D543-BF5A-1DD6E840685D}"/>
    <w:embedItalic r:id="rId14" w:fontKey="{6B9C8343-DE57-2242-A0E8-50897308D18E}"/>
    <w:embedBoldItalic r:id="rId15" w:fontKey="{C20113E1-2371-3B41-AE43-789F5A1185E2}"/>
  </w:font>
  <w:font w:name="Wingdings">
    <w:panose1 w:val="05000000000000000000"/>
    <w:charset w:val="4D"/>
    <w:family w:val="decorative"/>
    <w:pitch w:val="variable"/>
    <w:sig w:usb0="00000003" w:usb1="00000000" w:usb2="00000000" w:usb3="00000000" w:csb0="80000001" w:csb1="00000000"/>
    <w:embedRegular r:id="rId16" w:fontKey="{40C6D3E2-544F-764B-B847-4732A1735D7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C2CAC" w14:textId="77777777" w:rsidR="00A919CB" w:rsidRDefault="00000000">
    <w:pPr>
      <w:spacing w:before="0" w:after="0"/>
      <w:rPr>
        <w:i/>
        <w:iCs/>
      </w:rPr>
    </w:pPr>
    <w:proofErr w:type="spellStart"/>
    <w:r>
      <w:t>Openstax</w:t>
    </w:r>
    <w:proofErr w:type="spellEnd"/>
    <w:r>
      <w:t xml:space="preserve"> CC BY NC SA</w:t>
    </w:r>
  </w:p>
  <w:p w14:paraId="6A0AB293" w14:textId="77777777" w:rsidR="00A919CB" w:rsidRDefault="00000000">
    <w:pPr>
      <w:spacing w:before="0" w:after="0"/>
    </w:pPr>
    <w:r>
      <w:rPr>
        <w:i/>
        <w:iCs/>
      </w:rPr>
      <w:t xml:space="preserve">Algebra 1, brought to you by </w:t>
    </w:r>
    <w:proofErr w:type="spellStart"/>
    <w:proofErr w:type="gramStart"/>
    <w:r>
      <w:rPr>
        <w:i/>
        <w:iCs/>
      </w:rPr>
      <w:t>Openstax</w:t>
    </w:r>
    <w:proofErr w:type="spellEnd"/>
    <w:r>
      <w:rPr>
        <w:i/>
        <w:iCs/>
      </w:rPr>
      <w:t xml:space="preserve">  </w:t>
    </w:r>
    <w:r>
      <w:rPr>
        <w:i/>
        <w:iCs/>
      </w:rPr>
      <w:tab/>
    </w:r>
    <w:proofErr w:type="gramEnd"/>
    <w:r>
      <w:rPr>
        <w:i/>
        <w:iCs/>
      </w:rPr>
      <w:tab/>
    </w:r>
    <w:r>
      <w:rPr>
        <w:i/>
        <w:iCs/>
      </w:rPr>
      <w:tab/>
    </w:r>
    <w:r>
      <w:rPr>
        <w:i/>
        <w:iCs/>
      </w:rPr>
      <w:tab/>
    </w:r>
    <w:r>
      <w:rPr>
        <w:i/>
        <w:iCs/>
      </w:rPr>
      <w:tab/>
    </w:r>
    <w:r>
      <w:rPr>
        <w:i/>
        <w:iCs/>
      </w:rPr>
      <w:tab/>
    </w:r>
    <w:r>
      <w:rPr>
        <w:i/>
        <w:iCs/>
      </w:rPr>
      <w:tab/>
    </w:r>
    <w:r>
      <w:fldChar w:fldCharType="begin"/>
    </w:r>
    <w:r>
      <w:instrText>PAGE</w:instrText>
    </w:r>
    <w:r>
      <w:fldChar w:fldCharType="separate"/>
    </w:r>
    <w:r w:rsidR="00587FF5">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D300E" w14:textId="77777777" w:rsidR="00A919CB" w:rsidRDefault="00000000">
    <w:pPr>
      <w:spacing w:before="0" w:after="0"/>
      <w:rPr>
        <w:i/>
        <w:iCs/>
      </w:rPr>
    </w:pPr>
    <w:proofErr w:type="spellStart"/>
    <w:r>
      <w:t>Openstax</w:t>
    </w:r>
    <w:proofErr w:type="spellEnd"/>
    <w:r>
      <w:t xml:space="preserve"> CC BY NC SA</w:t>
    </w:r>
  </w:p>
  <w:p w14:paraId="2609410F" w14:textId="77777777" w:rsidR="00A919CB" w:rsidRDefault="00000000">
    <w:pPr>
      <w:spacing w:before="0" w:after="0"/>
    </w:pPr>
    <w:r>
      <w:rPr>
        <w:i/>
        <w:iCs/>
      </w:rPr>
      <w:t xml:space="preserve">Algebra 1, brought to you by </w:t>
    </w:r>
    <w:proofErr w:type="spellStart"/>
    <w:proofErr w:type="gramStart"/>
    <w:r>
      <w:rPr>
        <w:i/>
        <w:iCs/>
      </w:rPr>
      <w:t>Openstax</w:t>
    </w:r>
    <w:proofErr w:type="spellEnd"/>
    <w:r>
      <w:rPr>
        <w:i/>
        <w:iCs/>
      </w:rPr>
      <w:t xml:space="preserve">  </w:t>
    </w:r>
    <w:r>
      <w:rPr>
        <w:i/>
        <w:iCs/>
      </w:rPr>
      <w:tab/>
    </w:r>
    <w:proofErr w:type="gramEnd"/>
    <w:r>
      <w:rPr>
        <w:i/>
        <w:iCs/>
      </w:rPr>
      <w:tab/>
    </w:r>
    <w:r>
      <w:rPr>
        <w:i/>
        <w:iCs/>
      </w:rPr>
      <w:tab/>
    </w:r>
    <w:r>
      <w:rPr>
        <w:i/>
        <w:iCs/>
      </w:rPr>
      <w:tab/>
    </w:r>
    <w:r>
      <w:rPr>
        <w:i/>
        <w:iCs/>
      </w:rPr>
      <w:tab/>
    </w:r>
    <w:r>
      <w:rPr>
        <w:i/>
        <w:iCs/>
      </w:rPr>
      <w:tab/>
    </w:r>
    <w:r>
      <w:rPr>
        <w:i/>
        <w:iCs/>
      </w:rPr>
      <w:tab/>
    </w:r>
    <w:r>
      <w:fldChar w:fldCharType="begin"/>
    </w:r>
    <w:r>
      <w:instrText>PAGE</w:instrText>
    </w:r>
    <w:r>
      <w:fldChar w:fldCharType="separate"/>
    </w:r>
    <w:r w:rsidR="00587FF5">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0D78A9" w14:textId="77777777" w:rsidR="001E58BF" w:rsidRDefault="001E58BF">
      <w:pPr>
        <w:spacing w:before="0" w:after="0"/>
      </w:pPr>
      <w:r>
        <w:separator/>
      </w:r>
    </w:p>
  </w:footnote>
  <w:footnote w:type="continuationSeparator" w:id="0">
    <w:p w14:paraId="75459881" w14:textId="77777777" w:rsidR="001E58BF" w:rsidRDefault="001E58BF">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06A92" w14:textId="5FA77C09" w:rsidR="00A919CB" w:rsidRDefault="0095221E">
    <w:pPr>
      <w:tabs>
        <w:tab w:val="center" w:pos="4680"/>
        <w:tab w:val="right" w:pos="9360"/>
      </w:tabs>
      <w:spacing w:before="0" w:after="0"/>
      <w:jc w:val="right"/>
    </w:pPr>
    <w:r>
      <w:rPr>
        <w:noProof/>
      </w:rPr>
      <w:drawing>
        <wp:inline distT="114300" distB="114300" distL="114300" distR="114300" wp14:anchorId="374E41F5" wp14:editId="7653A1C3">
          <wp:extent cx="5943600" cy="635000"/>
          <wp:effectExtent l="0" t="0" r="0" b="0"/>
          <wp:docPr id="546529731" name="image2.png" descr="Rice and OpenStax logos"/>
          <wp:cNvGraphicFramePr/>
          <a:graphic xmlns:a="http://schemas.openxmlformats.org/drawingml/2006/main">
            <a:graphicData uri="http://schemas.openxmlformats.org/drawingml/2006/picture">
              <pic:pic xmlns:pic="http://schemas.openxmlformats.org/drawingml/2006/picture">
                <pic:nvPicPr>
                  <pic:cNvPr id="0" name="image2.png" descr="Rice and OpenStax logos"/>
                  <pic:cNvPicPr preferRelativeResize="0"/>
                </pic:nvPicPr>
                <pic:blipFill>
                  <a:blip r:embed="rId1"/>
                  <a:srcRect/>
                  <a:stretch>
                    <a:fillRect/>
                  </a:stretch>
                </pic:blipFill>
                <pic:spPr>
                  <a:xfrm>
                    <a:off x="0" y="0"/>
                    <a:ext cx="5943600" cy="635000"/>
                  </a:xfrm>
                  <a:prstGeom prst="rect">
                    <a:avLst/>
                  </a:prstGeom>
                  <a:ln/>
                </pic:spPr>
              </pic:pic>
            </a:graphicData>
          </a:graphic>
        </wp:inline>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EF6484"/>
    <w:multiLevelType w:val="multilevel"/>
    <w:tmpl w:val="E272E3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22355DD"/>
    <w:multiLevelType w:val="multilevel"/>
    <w:tmpl w:val="A6B4E3D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8054EC0"/>
    <w:multiLevelType w:val="multilevel"/>
    <w:tmpl w:val="AE6A91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3E7B29AC"/>
    <w:multiLevelType w:val="multilevel"/>
    <w:tmpl w:val="F21491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9835DC3"/>
    <w:multiLevelType w:val="multilevel"/>
    <w:tmpl w:val="8AF8F3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665B07CF"/>
    <w:multiLevelType w:val="multilevel"/>
    <w:tmpl w:val="6290C0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632975223">
    <w:abstractNumId w:val="2"/>
  </w:num>
  <w:num w:numId="2" w16cid:durableId="1789662193">
    <w:abstractNumId w:val="4"/>
  </w:num>
  <w:num w:numId="3" w16cid:durableId="596059096">
    <w:abstractNumId w:val="5"/>
  </w:num>
  <w:num w:numId="4" w16cid:durableId="689452865">
    <w:abstractNumId w:val="1"/>
  </w:num>
  <w:num w:numId="5" w16cid:durableId="552928624">
    <w:abstractNumId w:val="3"/>
  </w:num>
  <w:num w:numId="6" w16cid:durableId="2920605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9CB"/>
    <w:rsid w:val="000C3BCD"/>
    <w:rsid w:val="001372FA"/>
    <w:rsid w:val="001B224A"/>
    <w:rsid w:val="001E58BF"/>
    <w:rsid w:val="00312409"/>
    <w:rsid w:val="00495FC4"/>
    <w:rsid w:val="00506FAF"/>
    <w:rsid w:val="00587FF5"/>
    <w:rsid w:val="005A58D3"/>
    <w:rsid w:val="005B2B74"/>
    <w:rsid w:val="00613596"/>
    <w:rsid w:val="00683A1B"/>
    <w:rsid w:val="0095221E"/>
    <w:rsid w:val="00960C26"/>
    <w:rsid w:val="009B2149"/>
    <w:rsid w:val="009C5AB1"/>
    <w:rsid w:val="00A919CB"/>
    <w:rsid w:val="00CD3CB6"/>
    <w:rsid w:val="00D8136D"/>
    <w:rsid w:val="00DA3C35"/>
    <w:rsid w:val="00FF79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8C936DB"/>
  <w15:docId w15:val="{98DBB7E2-6847-3B47-B1B6-EA7084D47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oto Sans" w:eastAsia="Noto Sans" w:hAnsi="Noto Sans" w:cs="Noto Sans"/>
        <w:sz w:val="22"/>
        <w:szCs w:val="22"/>
        <w:lang w:val="en" w:eastAsia="en-US" w:bidi="ar-SA"/>
      </w:rPr>
    </w:rPrDefault>
    <w:pPrDefault>
      <w:pPr>
        <w:spacing w:before="200"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95221E"/>
    <w:pPr>
      <w:keepNext/>
      <w:keepLines/>
      <w:spacing w:before="400" w:after="120"/>
      <w:outlineLvl w:val="0"/>
    </w:pPr>
    <w:rPr>
      <w:b/>
      <w:color w:val="095B50"/>
      <w:sz w:val="28"/>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0" w:after="0"/>
      <w:jc w:val="center"/>
    </w:pPr>
    <w:rPr>
      <w:b/>
      <w:bCs/>
      <w:color w:val="0A5B50"/>
      <w:sz w:val="32"/>
      <w:szCs w:val="32"/>
    </w:rPr>
  </w:style>
  <w:style w:type="paragraph" w:styleId="Subtitle">
    <w:name w:val="Subtitle"/>
    <w:basedOn w:val="Normal"/>
    <w:next w:val="Normal"/>
    <w:uiPriority w:val="11"/>
    <w:qFormat/>
    <w:pPr>
      <w:keepNext/>
      <w:keepLines/>
      <w:spacing w:before="0" w:after="320"/>
    </w:pPr>
    <w:rPr>
      <w:rFonts w:ascii="Arial" w:eastAsia="Arial" w:hAnsi="Arial" w:cs="Arial"/>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paragraph" w:styleId="TOCHeading">
    <w:name w:val="TOC Heading"/>
    <w:basedOn w:val="Heading1"/>
    <w:next w:val="Normal"/>
    <w:uiPriority w:val="39"/>
    <w:unhideWhenUsed/>
    <w:qFormat/>
    <w:rsid w:val="0095221E"/>
    <w:pPr>
      <w:spacing w:before="480" w:after="0" w:line="276" w:lineRule="auto"/>
      <w:outlineLvl w:val="9"/>
    </w:pPr>
    <w:rPr>
      <w:rFonts w:asciiTheme="majorHAnsi" w:eastAsiaTheme="majorEastAsia" w:hAnsiTheme="majorHAnsi" w:cstheme="majorBidi"/>
      <w:b w:val="0"/>
      <w:bCs/>
      <w:color w:val="365F91" w:themeColor="accent1" w:themeShade="BF"/>
      <w:szCs w:val="28"/>
      <w:lang w:val="en-US"/>
    </w:rPr>
  </w:style>
  <w:style w:type="paragraph" w:styleId="TOC1">
    <w:name w:val="toc 1"/>
    <w:basedOn w:val="Normal"/>
    <w:next w:val="Normal"/>
    <w:autoRedefine/>
    <w:uiPriority w:val="39"/>
    <w:unhideWhenUsed/>
    <w:rsid w:val="0095221E"/>
    <w:pPr>
      <w:spacing w:before="120" w:after="0"/>
    </w:pPr>
    <w:rPr>
      <w:rFonts w:asciiTheme="minorHAnsi" w:hAnsiTheme="minorHAnsi"/>
      <w:b/>
      <w:bCs/>
      <w:i/>
      <w:iCs/>
      <w:sz w:val="24"/>
      <w:szCs w:val="24"/>
    </w:rPr>
  </w:style>
  <w:style w:type="character" w:styleId="Hyperlink">
    <w:name w:val="Hyperlink"/>
    <w:basedOn w:val="DefaultParagraphFont"/>
    <w:uiPriority w:val="99"/>
    <w:unhideWhenUsed/>
    <w:rsid w:val="0095221E"/>
    <w:rPr>
      <w:color w:val="0000FF" w:themeColor="hyperlink"/>
      <w:u w:val="single"/>
    </w:rPr>
  </w:style>
  <w:style w:type="paragraph" w:styleId="TOC2">
    <w:name w:val="toc 2"/>
    <w:basedOn w:val="Normal"/>
    <w:next w:val="Normal"/>
    <w:autoRedefine/>
    <w:uiPriority w:val="39"/>
    <w:semiHidden/>
    <w:unhideWhenUsed/>
    <w:rsid w:val="0095221E"/>
    <w:pPr>
      <w:spacing w:before="120" w:after="0"/>
      <w:ind w:left="220"/>
    </w:pPr>
    <w:rPr>
      <w:rFonts w:asciiTheme="minorHAnsi" w:hAnsiTheme="minorHAnsi"/>
      <w:b/>
      <w:bCs/>
    </w:rPr>
  </w:style>
  <w:style w:type="paragraph" w:styleId="TOC3">
    <w:name w:val="toc 3"/>
    <w:basedOn w:val="Normal"/>
    <w:next w:val="Normal"/>
    <w:autoRedefine/>
    <w:uiPriority w:val="39"/>
    <w:semiHidden/>
    <w:unhideWhenUsed/>
    <w:rsid w:val="0095221E"/>
    <w:pPr>
      <w:spacing w:before="0" w:after="0"/>
      <w:ind w:left="440"/>
    </w:pPr>
    <w:rPr>
      <w:rFonts w:asciiTheme="minorHAnsi" w:hAnsiTheme="minorHAnsi"/>
      <w:sz w:val="20"/>
      <w:szCs w:val="20"/>
    </w:rPr>
  </w:style>
  <w:style w:type="paragraph" w:styleId="TOC4">
    <w:name w:val="toc 4"/>
    <w:basedOn w:val="Normal"/>
    <w:next w:val="Normal"/>
    <w:autoRedefine/>
    <w:uiPriority w:val="39"/>
    <w:semiHidden/>
    <w:unhideWhenUsed/>
    <w:rsid w:val="0095221E"/>
    <w:pPr>
      <w:spacing w:before="0" w:after="0"/>
      <w:ind w:left="660"/>
    </w:pPr>
    <w:rPr>
      <w:rFonts w:asciiTheme="minorHAnsi" w:hAnsiTheme="minorHAnsi"/>
      <w:sz w:val="20"/>
      <w:szCs w:val="20"/>
    </w:rPr>
  </w:style>
  <w:style w:type="paragraph" w:styleId="TOC5">
    <w:name w:val="toc 5"/>
    <w:basedOn w:val="Normal"/>
    <w:next w:val="Normal"/>
    <w:autoRedefine/>
    <w:uiPriority w:val="39"/>
    <w:semiHidden/>
    <w:unhideWhenUsed/>
    <w:rsid w:val="0095221E"/>
    <w:pPr>
      <w:spacing w:before="0" w:after="0"/>
      <w:ind w:left="880"/>
    </w:pPr>
    <w:rPr>
      <w:rFonts w:asciiTheme="minorHAnsi" w:hAnsiTheme="minorHAnsi"/>
      <w:sz w:val="20"/>
      <w:szCs w:val="20"/>
    </w:rPr>
  </w:style>
  <w:style w:type="paragraph" w:styleId="TOC6">
    <w:name w:val="toc 6"/>
    <w:basedOn w:val="Normal"/>
    <w:next w:val="Normal"/>
    <w:autoRedefine/>
    <w:uiPriority w:val="39"/>
    <w:semiHidden/>
    <w:unhideWhenUsed/>
    <w:rsid w:val="0095221E"/>
    <w:pPr>
      <w:spacing w:before="0" w:after="0"/>
      <w:ind w:left="1100"/>
    </w:pPr>
    <w:rPr>
      <w:rFonts w:asciiTheme="minorHAnsi" w:hAnsiTheme="minorHAnsi"/>
      <w:sz w:val="20"/>
      <w:szCs w:val="20"/>
    </w:rPr>
  </w:style>
  <w:style w:type="paragraph" w:styleId="TOC7">
    <w:name w:val="toc 7"/>
    <w:basedOn w:val="Normal"/>
    <w:next w:val="Normal"/>
    <w:autoRedefine/>
    <w:uiPriority w:val="39"/>
    <w:semiHidden/>
    <w:unhideWhenUsed/>
    <w:rsid w:val="0095221E"/>
    <w:pPr>
      <w:spacing w:before="0" w:after="0"/>
      <w:ind w:left="1320"/>
    </w:pPr>
    <w:rPr>
      <w:rFonts w:asciiTheme="minorHAnsi" w:hAnsiTheme="minorHAnsi"/>
      <w:sz w:val="20"/>
      <w:szCs w:val="20"/>
    </w:rPr>
  </w:style>
  <w:style w:type="paragraph" w:styleId="TOC8">
    <w:name w:val="toc 8"/>
    <w:basedOn w:val="Normal"/>
    <w:next w:val="Normal"/>
    <w:autoRedefine/>
    <w:uiPriority w:val="39"/>
    <w:semiHidden/>
    <w:unhideWhenUsed/>
    <w:rsid w:val="0095221E"/>
    <w:pPr>
      <w:spacing w:before="0" w:after="0"/>
      <w:ind w:left="1540"/>
    </w:pPr>
    <w:rPr>
      <w:rFonts w:asciiTheme="minorHAnsi" w:hAnsiTheme="minorHAnsi"/>
      <w:sz w:val="20"/>
      <w:szCs w:val="20"/>
    </w:rPr>
  </w:style>
  <w:style w:type="paragraph" w:styleId="TOC9">
    <w:name w:val="toc 9"/>
    <w:basedOn w:val="Normal"/>
    <w:next w:val="Normal"/>
    <w:autoRedefine/>
    <w:uiPriority w:val="39"/>
    <w:semiHidden/>
    <w:unhideWhenUsed/>
    <w:rsid w:val="0095221E"/>
    <w:pPr>
      <w:spacing w:before="0" w:after="0"/>
      <w:ind w:left="1760"/>
    </w:pPr>
    <w:rPr>
      <w:rFonts w:asciiTheme="minorHAnsi" w:hAnsiTheme="minorHAnsi"/>
      <w:sz w:val="20"/>
      <w:szCs w:val="20"/>
    </w:rPr>
  </w:style>
  <w:style w:type="paragraph" w:styleId="Header">
    <w:name w:val="header"/>
    <w:basedOn w:val="Normal"/>
    <w:link w:val="HeaderChar"/>
    <w:uiPriority w:val="99"/>
    <w:unhideWhenUsed/>
    <w:rsid w:val="0095221E"/>
    <w:pPr>
      <w:tabs>
        <w:tab w:val="center" w:pos="4680"/>
        <w:tab w:val="right" w:pos="9360"/>
      </w:tabs>
      <w:spacing w:before="0" w:after="0"/>
    </w:pPr>
  </w:style>
  <w:style w:type="character" w:customStyle="1" w:styleId="HeaderChar">
    <w:name w:val="Header Char"/>
    <w:basedOn w:val="DefaultParagraphFont"/>
    <w:link w:val="Header"/>
    <w:uiPriority w:val="99"/>
    <w:rsid w:val="0095221E"/>
  </w:style>
  <w:style w:type="paragraph" w:styleId="Footer">
    <w:name w:val="footer"/>
    <w:basedOn w:val="Normal"/>
    <w:link w:val="FooterChar"/>
    <w:uiPriority w:val="99"/>
    <w:unhideWhenUsed/>
    <w:rsid w:val="0095221E"/>
    <w:pPr>
      <w:tabs>
        <w:tab w:val="center" w:pos="4680"/>
        <w:tab w:val="right" w:pos="9360"/>
      </w:tabs>
      <w:spacing w:before="0" w:after="0"/>
    </w:pPr>
  </w:style>
  <w:style w:type="character" w:customStyle="1" w:styleId="FooterChar">
    <w:name w:val="Footer Char"/>
    <w:basedOn w:val="DefaultParagraphFont"/>
    <w:link w:val="Footer"/>
    <w:uiPriority w:val="99"/>
    <w:rsid w:val="0095221E"/>
  </w:style>
  <w:style w:type="paragraph" w:customStyle="1" w:styleId="titleconline">
    <w:name w:val="title con line"/>
    <w:basedOn w:val="Title"/>
    <w:qFormat/>
    <w:rsid w:val="0095221E"/>
    <w:pPr>
      <w:keepNext w:val="0"/>
      <w:keepLines w:val="0"/>
      <w:pBdr>
        <w:top w:val="single" w:sz="12" w:space="1" w:color="C4BC96" w:themeColor="background2" w:themeShade="BF"/>
        <w:bottom w:val="single" w:sz="12" w:space="3" w:color="C4BC96" w:themeColor="background2" w:themeShade="BF"/>
      </w:pBdr>
      <w:spacing w:before="240" w:after="80" w:line="276" w:lineRule="auto"/>
      <w:contextualSpacing/>
    </w:pPr>
    <w:rPr>
      <w:rFonts w:eastAsiaTheme="majorEastAsia"/>
      <w:spacing w:val="-10"/>
      <w:kern w:val="28"/>
      <w:lang w:val="en-US"/>
      <w14:ligatures w14:val="standardContextual"/>
    </w:rPr>
  </w:style>
  <w:style w:type="paragraph" w:customStyle="1" w:styleId="H1-1Line">
    <w:name w:val="H1 - 1 Line"/>
    <w:basedOn w:val="Heading1"/>
    <w:qFormat/>
    <w:rsid w:val="00683A1B"/>
    <w:pPr>
      <w:pBdr>
        <w:bottom w:val="single" w:sz="12" w:space="1" w:color="999999"/>
      </w:pBdr>
      <w:spacing w:before="360" w:after="80" w:line="276" w:lineRule="auto"/>
    </w:pPr>
    <w:rPr>
      <w:rFonts w:eastAsiaTheme="majorEastAsia"/>
      <w:bCs/>
      <w:color w:val="0A5B50"/>
      <w:kern w:val="2"/>
      <w:szCs w:val="28"/>
      <w:lang w:val="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65B775-795A-3443-92A6-48FBB1C172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8</Pages>
  <Words>616</Words>
  <Characters>2780</Characters>
  <Application>Microsoft Office Word</Application>
  <DocSecurity>0</DocSecurity>
  <Lines>154</Lines>
  <Paragraphs>45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 6 Diagnostic</dc:title>
  <dc:subject/>
  <dc:creator>Jennifer Smolka</dc:creator>
  <cp:keywords/>
  <dc:description/>
  <cp:lastModifiedBy>Maddie Tong</cp:lastModifiedBy>
  <cp:revision>9</cp:revision>
  <dcterms:created xsi:type="dcterms:W3CDTF">2026-01-30T20:31:00Z</dcterms:created>
  <dcterms:modified xsi:type="dcterms:W3CDTF">2026-03-19T19:13:00Z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