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F6D54" w14:textId="77777777" w:rsidR="00575C71" w:rsidRPr="00140D1B" w:rsidRDefault="00575C71">
      <w:pPr>
        <w:tabs>
          <w:tab w:val="center" w:pos="4680"/>
          <w:tab w:val="right" w:pos="9360"/>
        </w:tabs>
        <w:spacing w:line="240" w:lineRule="auto"/>
        <w:rPr>
          <w:rFonts w:ascii="Noto Sans" w:eastAsia="Noto Sans" w:hAnsi="Noto Sans" w:cs="Noto Sans"/>
          <w:sz w:val="2"/>
          <w:szCs w:val="2"/>
          <w:lang w:val="en-US"/>
        </w:rPr>
      </w:pPr>
    </w:p>
    <w:p w14:paraId="3AB84243" w14:textId="6F9C0E63" w:rsidR="002514FC" w:rsidRPr="00140D1B" w:rsidRDefault="002514FC" w:rsidP="002514FC">
      <w:pPr>
        <w:pStyle w:val="titleconline"/>
        <w:ind w:left="-360" w:right="-634"/>
      </w:pPr>
      <w:bookmarkStart w:id="0" w:name="_8yvpfbpayys" w:colFirst="0" w:colLast="0"/>
      <w:bookmarkEnd w:id="0"/>
      <w:r w:rsidRPr="00140D1B">
        <w:rPr>
          <w:i/>
          <w:iCs/>
        </w:rPr>
        <w:t>Algebra 1</w:t>
      </w:r>
      <w:r w:rsidRPr="00140D1B">
        <w:t xml:space="preserve"> </w:t>
      </w:r>
      <w:r w:rsidRPr="00140D1B">
        <w:t>Professional Learning Opportunities</w:t>
      </w:r>
    </w:p>
    <w:p w14:paraId="4B942520" w14:textId="56DE1B92" w:rsidR="00575C71" w:rsidRPr="00140D1B" w:rsidRDefault="00000000">
      <w:pPr>
        <w:spacing w:before="200" w:after="200" w:line="240" w:lineRule="auto"/>
        <w:ind w:left="-360" w:right="-630"/>
        <w:rPr>
          <w:rFonts w:ascii="Noto Sans" w:eastAsia="Noto Sans" w:hAnsi="Noto Sans" w:cs="Noto Sans"/>
          <w:sz w:val="20"/>
          <w:szCs w:val="20"/>
          <w:lang w:val="en-US"/>
        </w:rPr>
      </w:pPr>
      <w:r w:rsidRPr="00140D1B">
        <w:rPr>
          <w:rFonts w:ascii="Noto Sans" w:eastAsia="Noto Sans" w:hAnsi="Noto Sans" w:cs="Noto Sans"/>
          <w:sz w:val="20"/>
          <w:szCs w:val="20"/>
          <w:lang w:val="en-US"/>
        </w:rPr>
        <w:t xml:space="preserve">We offer a variety of professional learning opportunities to support effective classroom implementation of OpenStax </w:t>
      </w:r>
      <w:r w:rsidRPr="00140D1B">
        <w:rPr>
          <w:rFonts w:ascii="Noto Sans" w:eastAsia="Noto Sans" w:hAnsi="Noto Sans" w:cs="Noto Sans"/>
          <w:i/>
          <w:iCs/>
          <w:sz w:val="20"/>
          <w:szCs w:val="20"/>
          <w:lang w:val="en-US"/>
        </w:rPr>
        <w:t>Algebra 1</w:t>
      </w:r>
      <w:r w:rsidRPr="00140D1B">
        <w:rPr>
          <w:rFonts w:ascii="Noto Sans" w:eastAsia="Noto Sans" w:hAnsi="Noto Sans" w:cs="Noto Sans"/>
          <w:sz w:val="20"/>
          <w:szCs w:val="20"/>
          <w:lang w:val="en-US"/>
        </w:rPr>
        <w:t xml:space="preserve">. Formats range from self-paced, free courses to comprehensive, targeted training for your district, hosted onsite or virtually. </w:t>
      </w:r>
    </w:p>
    <w:p w14:paraId="0D61077B" w14:textId="77777777" w:rsidR="00575C71" w:rsidRPr="00140D1B" w:rsidRDefault="00000000">
      <w:pPr>
        <w:spacing w:after="200" w:line="240" w:lineRule="auto"/>
        <w:ind w:left="-360" w:right="-630"/>
        <w:rPr>
          <w:rFonts w:ascii="Noto Sans" w:eastAsia="Noto Sans" w:hAnsi="Noto Sans" w:cs="Noto Sans"/>
          <w:sz w:val="20"/>
          <w:szCs w:val="20"/>
          <w:lang w:val="en-US"/>
        </w:rPr>
      </w:pPr>
      <w:r w:rsidRPr="00140D1B">
        <w:rPr>
          <w:rFonts w:ascii="Noto Sans" w:eastAsia="Noto Sans" w:hAnsi="Noto Sans" w:cs="Noto Sans"/>
          <w:sz w:val="20"/>
          <w:szCs w:val="20"/>
          <w:lang w:val="en-US"/>
        </w:rPr>
        <w:t>For more information, email</w:t>
      </w:r>
      <w:r w:rsidRPr="00140D1B">
        <w:rPr>
          <w:rFonts w:ascii="Noto Sans" w:eastAsia="Noto Sans" w:hAnsi="Noto Sans" w:cs="Noto Sans"/>
          <w:b/>
          <w:bCs/>
          <w:sz w:val="20"/>
          <w:szCs w:val="20"/>
          <w:lang w:val="en-US"/>
        </w:rPr>
        <w:t xml:space="preserve"> </w:t>
      </w:r>
      <w:hyperlink r:id="rId6">
        <w:r w:rsidRPr="00140D1B">
          <w:rPr>
            <w:rFonts w:ascii="Noto Sans" w:eastAsia="Noto Sans" w:hAnsi="Noto Sans" w:cs="Noto Sans"/>
            <w:color w:val="1155CC"/>
            <w:sz w:val="20"/>
            <w:szCs w:val="20"/>
            <w:u w:val="single"/>
            <w:lang w:val="en-US"/>
          </w:rPr>
          <w:t>k12@openstax.org</w:t>
        </w:r>
      </w:hyperlink>
      <w:r w:rsidRPr="00140D1B">
        <w:rPr>
          <w:rFonts w:ascii="Noto Sans" w:eastAsia="Noto Sans" w:hAnsi="Noto Sans" w:cs="Noto Sans"/>
          <w:sz w:val="20"/>
          <w:szCs w:val="20"/>
          <w:lang w:val="en-US"/>
        </w:rPr>
        <w:t xml:space="preserve">. </w:t>
      </w:r>
    </w:p>
    <w:p w14:paraId="1C4C8BAB" w14:textId="4B8F815F" w:rsidR="002514FC" w:rsidRPr="00140D1B" w:rsidRDefault="002514FC" w:rsidP="002514FC">
      <w:pPr>
        <w:pStyle w:val="Heading1"/>
        <w:spacing w:line="276" w:lineRule="auto"/>
        <w:rPr>
          <w:sz w:val="28"/>
          <w:szCs w:val="28"/>
          <w:lang w:val="en-US"/>
        </w:rPr>
      </w:pPr>
      <w:r w:rsidRPr="00140D1B">
        <w:rPr>
          <w:sz w:val="28"/>
          <w:szCs w:val="28"/>
          <w:lang w:val="en-US"/>
        </w:rPr>
        <w:t>Free, On-Demand, Implementation Support</w:t>
      </w:r>
    </w:p>
    <w:p w14:paraId="05F5F799" w14:textId="77777777" w:rsidR="002514FC" w:rsidRPr="00140D1B" w:rsidRDefault="002514FC">
      <w:pPr>
        <w:spacing w:after="200" w:line="240" w:lineRule="auto"/>
        <w:ind w:left="-360" w:right="-630"/>
        <w:rPr>
          <w:rFonts w:ascii="Noto Sans" w:eastAsia="Noto Sans" w:hAnsi="Noto Sans" w:cs="Noto Sans"/>
          <w:sz w:val="2"/>
          <w:szCs w:val="2"/>
          <w:lang w:val="en-US"/>
        </w:rPr>
      </w:pPr>
    </w:p>
    <w:p w14:paraId="7715FB5E" w14:textId="77777777" w:rsidR="00575C71" w:rsidRPr="00140D1B" w:rsidRDefault="00000000">
      <w:pPr>
        <w:spacing w:before="200" w:after="200" w:line="240" w:lineRule="auto"/>
        <w:ind w:left="-360"/>
        <w:rPr>
          <w:rFonts w:ascii="Noto Sans" w:eastAsia="Noto Sans" w:hAnsi="Noto Sans" w:cs="Noto Sans"/>
          <w:sz w:val="20"/>
          <w:szCs w:val="20"/>
          <w:lang w:val="en-US"/>
        </w:rPr>
      </w:pPr>
      <w:bookmarkStart w:id="1" w:name="_a1fgfxpn0tm4" w:colFirst="0" w:colLast="0"/>
      <w:bookmarkEnd w:id="1"/>
      <w:r w:rsidRPr="00140D1B">
        <w:rPr>
          <w:rFonts w:ascii="Noto Sans" w:eastAsia="Noto Sans" w:hAnsi="Noto Sans" w:cs="Noto Sans"/>
          <w:sz w:val="20"/>
          <w:szCs w:val="20"/>
          <w:lang w:val="en-US"/>
        </w:rPr>
        <w:t>These asynchronous, virtual learning opportunities allow teachers to engage at their own pace and are designed to provide “just-in-time” support. Watch these video series for teacher implementation support, instructional strategies, and vertical alignment content.</w:t>
      </w:r>
    </w:p>
    <w:p w14:paraId="2159450E" w14:textId="77777777" w:rsidR="00575C71" w:rsidRPr="00140D1B" w:rsidRDefault="00000000" w:rsidP="002514FC">
      <w:pPr>
        <w:pStyle w:val="Heading2"/>
        <w:rPr>
          <w:lang w:val="en-US"/>
        </w:rPr>
      </w:pPr>
      <w:bookmarkStart w:id="2" w:name="_sh5mzgg3mioj" w:colFirst="0" w:colLast="0"/>
      <w:bookmarkEnd w:id="2"/>
      <w:r w:rsidRPr="00140D1B">
        <w:rPr>
          <w:lang w:val="en-US"/>
        </w:rPr>
        <w:t xml:space="preserve">Curriculum Implementation Support - Unit-Level Deep Dives </w:t>
      </w:r>
    </w:p>
    <w:tbl>
      <w:tblPr>
        <w:tblW w:w="10534" w:type="dxa"/>
        <w:tblInd w:w="-360" w:type="dxa"/>
        <w:tblBorders>
          <w:top w:val="single" w:sz="4" w:space="0" w:color="B2B2B2"/>
          <w:bottom w:val="single" w:sz="4" w:space="0" w:color="B2B2B2"/>
          <w:insideH w:val="single" w:sz="4" w:space="0" w:color="B2B2B2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9724"/>
      </w:tblGrid>
      <w:tr w:rsidR="00575C71" w:rsidRPr="00140D1B" w14:paraId="762BD5A4" w14:textId="77777777" w:rsidTr="0093214C">
        <w:trPr>
          <w:trHeight w:val="1008"/>
        </w:trPr>
        <w:tc>
          <w:tcPr>
            <w:tcW w:w="810" w:type="dxa"/>
            <w:vAlign w:val="center"/>
          </w:tcPr>
          <w:p w14:paraId="78BADFF5" w14:textId="77777777" w:rsidR="00575C71" w:rsidRPr="00140D1B" w:rsidRDefault="00000000" w:rsidP="0093214C">
            <w:pPr>
              <w:spacing w:line="240" w:lineRule="auto"/>
              <w:jc w:val="center"/>
              <w:rPr>
                <w:rFonts w:ascii="Noto Sans" w:eastAsia="Noto Sans" w:hAnsi="Noto Sans" w:cs="Noto Sans"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6BDD3B75" wp14:editId="7386E7AE">
                  <wp:extent cx="217316" cy="190500"/>
                  <wp:effectExtent l="0" t="0" r="0" b="0"/>
                  <wp:docPr id="15" name="image5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5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16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4" w:type="dxa"/>
            <w:vAlign w:val="center"/>
          </w:tcPr>
          <w:p w14:paraId="342EAAD9" w14:textId="77777777" w:rsidR="00575C71" w:rsidRPr="00140D1B" w:rsidRDefault="00000000" w:rsidP="0093214C">
            <w:pPr>
              <w:rPr>
                <w:rFonts w:ascii="Noto Sans" w:eastAsia="Noto Sans" w:hAnsi="Noto Sans" w:cs="Noto Sans"/>
                <w:color w:val="0B5394"/>
                <w:lang w:val="en-US"/>
              </w:rPr>
            </w:pPr>
            <w:r w:rsidRPr="00140D1B">
              <w:rPr>
                <w:lang w:val="en-US"/>
              </w:rPr>
              <w:fldChar w:fldCharType="begin"/>
            </w:r>
            <w:r w:rsidRPr="00140D1B">
              <w:rPr>
                <w:lang w:val="en-US"/>
              </w:rPr>
              <w:instrText>HYPERLINK "https://www.youtube.com/playlist?list=PLCF-Lie6gOOTSU9yMhl8bEXl4WqTt4geV" \h</w:instrText>
            </w:r>
            <w:r w:rsidRPr="00140D1B">
              <w:rPr>
                <w:lang w:val="en-US"/>
              </w:rPr>
            </w:r>
            <w:r w:rsidRPr="00140D1B">
              <w:rPr>
                <w:lang w:val="en-US"/>
              </w:rPr>
              <w:fldChar w:fldCharType="separate"/>
            </w:r>
            <w:r w:rsidRPr="00140D1B">
              <w:rPr>
                <w:rFonts w:ascii="Noto Sans" w:eastAsia="Noto Sans" w:hAnsi="Noto Sans" w:cs="Noto Sans"/>
                <w:color w:val="0B5394"/>
                <w:u w:val="single"/>
                <w:lang w:val="en-US"/>
              </w:rPr>
              <w:t>Units 1–3: Linear Equations, Inequ</w:t>
            </w:r>
            <w:r w:rsidRPr="00140D1B">
              <w:rPr>
                <w:rFonts w:ascii="Noto Sans" w:eastAsia="Noto Sans" w:hAnsi="Noto Sans" w:cs="Noto Sans"/>
                <w:color w:val="0B5394"/>
                <w:u w:val="single"/>
                <w:lang w:val="en-US"/>
              </w:rPr>
              <w:t>a</w:t>
            </w:r>
            <w:r w:rsidRPr="00140D1B">
              <w:rPr>
                <w:rFonts w:ascii="Noto Sans" w:eastAsia="Noto Sans" w:hAnsi="Noto Sans" w:cs="Noto Sans"/>
                <w:color w:val="0B5394"/>
                <w:u w:val="single"/>
                <w:lang w:val="en-US"/>
              </w:rPr>
              <w:t>lities, and Systems</w:t>
            </w:r>
            <w:r w:rsidRPr="00140D1B">
              <w:rPr>
                <w:lang w:val="en-US"/>
              </w:rPr>
              <w:fldChar w:fldCharType="end"/>
            </w:r>
          </w:p>
          <w:p w14:paraId="7D5D0F96" w14:textId="77777777" w:rsidR="00575C71" w:rsidRPr="00140D1B" w:rsidRDefault="00000000" w:rsidP="0093214C">
            <w:pPr>
              <w:spacing w:line="240" w:lineRule="auto"/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12 videos - 30 minutes</w:t>
            </w:r>
          </w:p>
        </w:tc>
      </w:tr>
      <w:tr w:rsidR="00575C71" w:rsidRPr="00140D1B" w14:paraId="2B44F7DE" w14:textId="77777777" w:rsidTr="0093214C">
        <w:trPr>
          <w:trHeight w:val="1008"/>
        </w:trPr>
        <w:tc>
          <w:tcPr>
            <w:tcW w:w="810" w:type="dxa"/>
            <w:vAlign w:val="center"/>
          </w:tcPr>
          <w:p w14:paraId="0AAFE101" w14:textId="77777777" w:rsidR="00575C71" w:rsidRPr="00140D1B" w:rsidRDefault="00000000" w:rsidP="0093214C">
            <w:pPr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07782F17" wp14:editId="6B605CA2">
                  <wp:extent cx="217316" cy="190500"/>
                  <wp:effectExtent l="0" t="0" r="0" b="0"/>
                  <wp:docPr id="2" name="image5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5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16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4" w:type="dxa"/>
            <w:vAlign w:val="center"/>
          </w:tcPr>
          <w:p w14:paraId="1857908C" w14:textId="77777777" w:rsidR="00575C71" w:rsidRPr="00140D1B" w:rsidRDefault="00000000" w:rsidP="0093214C">
            <w:pPr>
              <w:rPr>
                <w:rFonts w:ascii="Noto Sans" w:eastAsia="Noto Sans" w:hAnsi="Noto Sans" w:cs="Noto Sans"/>
                <w:color w:val="0B5394"/>
                <w:lang w:val="en-US"/>
              </w:rPr>
            </w:pPr>
            <w:hyperlink r:id="rId8">
              <w:r w:rsidRPr="00140D1B">
                <w:rPr>
                  <w:rFonts w:ascii="Noto Sans" w:eastAsia="Noto Sans" w:hAnsi="Noto Sans" w:cs="Noto Sans"/>
                  <w:color w:val="0B5394"/>
                  <w:u w:val="single"/>
                  <w:lang w:val="en-US"/>
                </w:rPr>
                <w:t>Units 4–6: Introducing Functions, Exponential Functions, and Operations with Polynomials</w:t>
              </w:r>
            </w:hyperlink>
          </w:p>
          <w:p w14:paraId="725112A3" w14:textId="77777777" w:rsidR="00575C71" w:rsidRPr="00140D1B" w:rsidRDefault="00000000" w:rsidP="0093214C">
            <w:pPr>
              <w:spacing w:line="240" w:lineRule="auto"/>
              <w:rPr>
                <w:rFonts w:ascii="Noto Sans" w:eastAsia="Noto Sans" w:hAnsi="Noto Sans" w:cs="Noto Sans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12 videos - 30 minutes</w:t>
            </w:r>
          </w:p>
        </w:tc>
      </w:tr>
      <w:tr w:rsidR="00575C71" w:rsidRPr="00140D1B" w14:paraId="091FB68C" w14:textId="77777777" w:rsidTr="0093214C">
        <w:trPr>
          <w:trHeight w:val="1008"/>
        </w:trPr>
        <w:tc>
          <w:tcPr>
            <w:tcW w:w="810" w:type="dxa"/>
            <w:vAlign w:val="center"/>
          </w:tcPr>
          <w:p w14:paraId="0FE5D4D8" w14:textId="77777777" w:rsidR="00575C71" w:rsidRPr="00140D1B" w:rsidRDefault="00000000" w:rsidP="0093214C">
            <w:pPr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006C9FFA" wp14:editId="16E30FF8">
                  <wp:extent cx="217316" cy="190500"/>
                  <wp:effectExtent l="0" t="0" r="0" b="0"/>
                  <wp:docPr id="1" name="image5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5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16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4" w:type="dxa"/>
            <w:vAlign w:val="center"/>
          </w:tcPr>
          <w:p w14:paraId="7F232A19" w14:textId="77777777" w:rsidR="00575C71" w:rsidRPr="00140D1B" w:rsidRDefault="00000000" w:rsidP="0093214C">
            <w:pPr>
              <w:rPr>
                <w:rFonts w:ascii="Noto Sans" w:eastAsia="Noto Sans" w:hAnsi="Noto Sans" w:cs="Noto Sans"/>
                <w:color w:val="0B5394"/>
                <w:lang w:val="en-US"/>
              </w:rPr>
            </w:pPr>
            <w:hyperlink r:id="rId9">
              <w:r w:rsidRPr="00140D1B">
                <w:rPr>
                  <w:rFonts w:ascii="Noto Sans" w:eastAsia="Noto Sans" w:hAnsi="Noto Sans" w:cs="Noto Sans"/>
                  <w:color w:val="0B5394"/>
                  <w:u w:val="single"/>
                  <w:lang w:val="en-US"/>
                </w:rPr>
                <w:t>Units 7–9: Quadratic Equations</w:t>
              </w:r>
            </w:hyperlink>
          </w:p>
          <w:p w14:paraId="0312F3CD" w14:textId="77777777" w:rsidR="00575C71" w:rsidRPr="00140D1B" w:rsidRDefault="00000000" w:rsidP="0093214C">
            <w:pPr>
              <w:rPr>
                <w:rFonts w:ascii="Noto Sans" w:eastAsia="Noto Sans" w:hAnsi="Noto Sans" w:cs="Noto Sans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13 videos - 40 minutes</w:t>
            </w:r>
          </w:p>
        </w:tc>
      </w:tr>
    </w:tbl>
    <w:p w14:paraId="56566669" w14:textId="77777777" w:rsidR="00575C71" w:rsidRPr="00140D1B" w:rsidRDefault="00000000" w:rsidP="0093214C">
      <w:pPr>
        <w:pStyle w:val="Heading2"/>
        <w:spacing w:before="240"/>
        <w:rPr>
          <w:lang w:val="en-US"/>
        </w:rPr>
      </w:pPr>
      <w:bookmarkStart w:id="3" w:name="_4bqhwais6qrx" w:colFirst="0" w:colLast="0"/>
      <w:bookmarkEnd w:id="3"/>
      <w:r w:rsidRPr="00140D1B">
        <w:rPr>
          <w:lang w:val="en-US"/>
        </w:rPr>
        <w:t>Access &amp; Inclusion for All Learners</w:t>
      </w:r>
    </w:p>
    <w:tbl>
      <w:tblPr>
        <w:tblStyle w:val="a2"/>
        <w:tblW w:w="10174" w:type="dxa"/>
        <w:tblInd w:w="-360" w:type="dxa"/>
        <w:tblBorders>
          <w:top w:val="single" w:sz="4" w:space="0" w:color="B2B2B2"/>
          <w:bottom w:val="single" w:sz="4" w:space="0" w:color="B2B2B2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9349"/>
      </w:tblGrid>
      <w:tr w:rsidR="0093214C" w:rsidRPr="00140D1B" w14:paraId="2DEC8736" w14:textId="77777777" w:rsidTr="0093214C">
        <w:trPr>
          <w:trHeight w:val="864"/>
        </w:trPr>
        <w:tc>
          <w:tcPr>
            <w:tcW w:w="825" w:type="dxa"/>
            <w:vAlign w:val="center"/>
          </w:tcPr>
          <w:p w14:paraId="08C62D73" w14:textId="77777777" w:rsidR="0093214C" w:rsidRPr="00140D1B" w:rsidRDefault="0093214C" w:rsidP="0093214C">
            <w:pPr>
              <w:spacing w:line="240" w:lineRule="auto"/>
              <w:jc w:val="center"/>
              <w:rPr>
                <w:rFonts w:ascii="Noto Sans" w:eastAsia="Noto Sans" w:hAnsi="Noto Sans" w:cs="Noto Sans"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660BF290" wp14:editId="7365773E">
                  <wp:extent cx="217316" cy="190500"/>
                  <wp:effectExtent l="0" t="0" r="0" b="0"/>
                  <wp:docPr id="756280112" name="image5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5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16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49" w:type="dxa"/>
            <w:vAlign w:val="center"/>
          </w:tcPr>
          <w:p w14:paraId="517FFB7C" w14:textId="291662A2" w:rsidR="0093214C" w:rsidRPr="00140D1B" w:rsidRDefault="0093214C" w:rsidP="0093214C">
            <w:pPr>
              <w:rPr>
                <w:rFonts w:ascii="Noto Sans" w:eastAsia="Noto Sans" w:hAnsi="Noto Sans" w:cs="Noto Sans"/>
                <w:color w:val="0B5394"/>
                <w:lang w:val="en-US"/>
              </w:rPr>
            </w:pPr>
            <w:hyperlink r:id="rId10">
              <w:r w:rsidRPr="00140D1B">
                <w:rPr>
                  <w:rFonts w:ascii="Noto Sans" w:eastAsia="Noto Sans" w:hAnsi="Noto Sans" w:cs="Noto Sans"/>
                  <w:color w:val="0B5394"/>
                  <w:u w:val="single"/>
                  <w:lang w:val="en-US"/>
                </w:rPr>
                <w:t xml:space="preserve">Using Math Language Routines to Support Emerging Bilingual Students in </w:t>
              </w:r>
            </w:hyperlink>
            <w:hyperlink r:id="rId11">
              <w:r w:rsidRPr="00140D1B">
                <w:rPr>
                  <w:rFonts w:ascii="Noto Sans" w:eastAsia="Noto Sans" w:hAnsi="Noto Sans" w:cs="Noto Sans"/>
                  <w:i/>
                  <w:iCs/>
                  <w:color w:val="0B5394"/>
                  <w:u w:val="single"/>
                  <w:lang w:val="en-US"/>
                </w:rPr>
                <w:t>Algebra 1</w:t>
              </w:r>
            </w:hyperlink>
          </w:p>
          <w:p w14:paraId="2D764973" w14:textId="35DFAB86" w:rsidR="0093214C" w:rsidRPr="00140D1B" w:rsidRDefault="0093214C" w:rsidP="0093214C">
            <w:pPr>
              <w:spacing w:line="240" w:lineRule="auto"/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4 videos - 80 minutes</w:t>
            </w:r>
          </w:p>
        </w:tc>
      </w:tr>
    </w:tbl>
    <w:p w14:paraId="3042FEAC" w14:textId="1530D77E" w:rsidR="0093214C" w:rsidRPr="00140D1B" w:rsidRDefault="00000000" w:rsidP="0093214C">
      <w:pPr>
        <w:pStyle w:val="Heading2"/>
        <w:spacing w:before="240"/>
        <w:rPr>
          <w:lang w:val="en-US"/>
        </w:rPr>
      </w:pPr>
      <w:bookmarkStart w:id="4" w:name="_xgbw3usy8mk0" w:colFirst="0" w:colLast="0"/>
      <w:bookmarkEnd w:id="4"/>
      <w:r w:rsidRPr="00140D1B">
        <w:rPr>
          <w:lang w:val="en-US"/>
        </w:rPr>
        <w:t>Aligning Curriculum for Student Success</w:t>
      </w:r>
    </w:p>
    <w:tbl>
      <w:tblPr>
        <w:tblStyle w:val="a3"/>
        <w:tblW w:w="10174" w:type="dxa"/>
        <w:tblInd w:w="-360" w:type="dxa"/>
        <w:tblBorders>
          <w:top w:val="single" w:sz="4" w:space="0" w:color="B2B2B2"/>
          <w:bottom w:val="single" w:sz="4" w:space="0" w:color="B2B2B2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9349"/>
      </w:tblGrid>
      <w:tr w:rsidR="0093214C" w:rsidRPr="00140D1B" w14:paraId="036BDC8C" w14:textId="77777777" w:rsidTr="0093214C">
        <w:trPr>
          <w:trHeight w:val="864"/>
        </w:trPr>
        <w:tc>
          <w:tcPr>
            <w:tcW w:w="825" w:type="dxa"/>
            <w:vAlign w:val="center"/>
          </w:tcPr>
          <w:p w14:paraId="1D50B184" w14:textId="77777777" w:rsidR="0093214C" w:rsidRPr="00140D1B" w:rsidRDefault="0093214C" w:rsidP="0093214C">
            <w:pPr>
              <w:spacing w:line="240" w:lineRule="auto"/>
              <w:jc w:val="center"/>
              <w:rPr>
                <w:rFonts w:ascii="Noto Sans" w:eastAsia="Noto Sans" w:hAnsi="Noto Sans" w:cs="Noto Sans"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5BF8A86C" wp14:editId="6D620E99">
                  <wp:extent cx="217316" cy="190500"/>
                  <wp:effectExtent l="0" t="0" r="0" b="0"/>
                  <wp:docPr id="1901841519" name="image5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5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16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49" w:type="dxa"/>
            <w:vAlign w:val="center"/>
          </w:tcPr>
          <w:p w14:paraId="41B767E3" w14:textId="77777777" w:rsidR="0093214C" w:rsidRPr="00140D1B" w:rsidRDefault="0093214C" w:rsidP="0093214C">
            <w:pPr>
              <w:spacing w:line="240" w:lineRule="auto"/>
              <w:rPr>
                <w:rFonts w:ascii="Noto Sans" w:eastAsia="Noto Sans" w:hAnsi="Noto Sans" w:cs="Noto Sans"/>
                <w:color w:val="0B5394"/>
                <w:lang w:val="en-US"/>
              </w:rPr>
            </w:pPr>
            <w:hyperlink r:id="rId12">
              <w:r w:rsidRPr="00140D1B">
                <w:rPr>
                  <w:rFonts w:ascii="Noto Sans" w:eastAsia="Noto Sans" w:hAnsi="Noto Sans" w:cs="Noto Sans"/>
                  <w:color w:val="0B5394"/>
                  <w:u w:val="single"/>
                  <w:lang w:val="en-US"/>
                </w:rPr>
                <w:t xml:space="preserve">OpenStax </w:t>
              </w:r>
            </w:hyperlink>
            <w:hyperlink r:id="rId13">
              <w:r w:rsidRPr="00140D1B">
                <w:rPr>
                  <w:rFonts w:ascii="Noto Sans" w:eastAsia="Noto Sans" w:hAnsi="Noto Sans" w:cs="Noto Sans"/>
                  <w:i/>
                  <w:iCs/>
                  <w:color w:val="0B5394"/>
                  <w:u w:val="single"/>
                  <w:lang w:val="en-US"/>
                </w:rPr>
                <w:t>Algebra 1</w:t>
              </w:r>
            </w:hyperlink>
            <w:hyperlink r:id="rId14">
              <w:r w:rsidRPr="00140D1B">
                <w:rPr>
                  <w:rFonts w:ascii="Noto Sans" w:eastAsia="Noto Sans" w:hAnsi="Noto Sans" w:cs="Noto Sans"/>
                  <w:color w:val="0B5394"/>
                  <w:u w:val="single"/>
                  <w:lang w:val="en-US"/>
                </w:rPr>
                <w:t xml:space="preserve"> Vertical Alig</w:t>
              </w:r>
              <w:r w:rsidRPr="00140D1B">
                <w:rPr>
                  <w:rFonts w:ascii="Noto Sans" w:eastAsia="Noto Sans" w:hAnsi="Noto Sans" w:cs="Noto Sans"/>
                  <w:color w:val="0B5394"/>
                  <w:u w:val="single"/>
                  <w:lang w:val="en-US"/>
                </w:rPr>
                <w:t>n</w:t>
              </w:r>
              <w:r w:rsidRPr="00140D1B">
                <w:rPr>
                  <w:rFonts w:ascii="Noto Sans" w:eastAsia="Noto Sans" w:hAnsi="Noto Sans" w:cs="Noto Sans"/>
                  <w:color w:val="0B5394"/>
                  <w:u w:val="single"/>
                  <w:lang w:val="en-US"/>
                </w:rPr>
                <w:t>ment</w:t>
              </w:r>
            </w:hyperlink>
          </w:p>
          <w:p w14:paraId="701F7F84" w14:textId="34193560" w:rsidR="0093214C" w:rsidRPr="00140D1B" w:rsidRDefault="0093214C" w:rsidP="0093214C">
            <w:pPr>
              <w:spacing w:line="240" w:lineRule="auto"/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10 videos - 60 minutes</w:t>
            </w:r>
          </w:p>
        </w:tc>
      </w:tr>
    </w:tbl>
    <w:p w14:paraId="21441922" w14:textId="77777777" w:rsidR="00575C71" w:rsidRPr="00140D1B" w:rsidRDefault="00000000" w:rsidP="0073750A">
      <w:pPr>
        <w:pStyle w:val="Heading2"/>
        <w:rPr>
          <w:lang w:val="en-US"/>
        </w:rPr>
      </w:pPr>
      <w:bookmarkStart w:id="5" w:name="_40new19uwla3" w:colFirst="0" w:colLast="0"/>
      <w:bookmarkEnd w:id="5"/>
      <w:r w:rsidRPr="00140D1B">
        <w:rPr>
          <w:lang w:val="en-US"/>
        </w:rPr>
        <w:lastRenderedPageBreak/>
        <w:t>Implementation Support through OpenStax Webinars</w:t>
      </w:r>
    </w:p>
    <w:p w14:paraId="4C84FD3A" w14:textId="77777777" w:rsidR="00575C71" w:rsidRPr="00140D1B" w:rsidRDefault="00000000" w:rsidP="0073750A">
      <w:pPr>
        <w:keepNext/>
        <w:spacing w:after="200" w:line="240" w:lineRule="auto"/>
        <w:ind w:left="-360"/>
        <w:rPr>
          <w:rFonts w:ascii="Noto Sans" w:eastAsia="Noto Sans" w:hAnsi="Noto Sans" w:cs="Noto Sans"/>
          <w:lang w:val="en-US"/>
        </w:rPr>
      </w:pPr>
      <w:r w:rsidRPr="00140D1B">
        <w:rPr>
          <w:rFonts w:ascii="Noto Sans" w:eastAsia="Noto Sans" w:hAnsi="Noto Sans" w:cs="Noto Sans"/>
          <w:lang w:val="en-US"/>
        </w:rPr>
        <w:t xml:space="preserve">To watch these webinar recordings, register for free at the link. </w:t>
      </w:r>
    </w:p>
    <w:tbl>
      <w:tblPr>
        <w:tblStyle w:val="a4"/>
        <w:tblW w:w="10174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25"/>
        <w:gridCol w:w="9349"/>
      </w:tblGrid>
      <w:tr w:rsidR="0093214C" w:rsidRPr="00140D1B" w14:paraId="6912CB17" w14:textId="77777777" w:rsidTr="0073750A">
        <w:trPr>
          <w:trHeight w:val="720"/>
        </w:trPr>
        <w:tc>
          <w:tcPr>
            <w:tcW w:w="825" w:type="dxa"/>
            <w:tcBorders>
              <w:top w:val="single" w:sz="4" w:space="0" w:color="B2B2B2"/>
              <w:bottom w:val="single" w:sz="4" w:space="0" w:color="B2B2B2"/>
            </w:tcBorders>
            <w:vAlign w:val="center"/>
          </w:tcPr>
          <w:p w14:paraId="49C037FA" w14:textId="77777777" w:rsidR="0093214C" w:rsidRPr="00140D1B" w:rsidRDefault="0093214C" w:rsidP="0093214C">
            <w:pPr>
              <w:spacing w:line="240" w:lineRule="auto"/>
              <w:jc w:val="center"/>
              <w:rPr>
                <w:rFonts w:ascii="Noto Sans" w:eastAsia="Noto Sans" w:hAnsi="Noto Sans" w:cs="Noto Sans"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5150CABA" wp14:editId="237E3231">
                  <wp:extent cx="217316" cy="190500"/>
                  <wp:effectExtent l="0" t="0" r="0" b="0"/>
                  <wp:docPr id="85899964" name="image5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5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16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49" w:type="dxa"/>
            <w:tcBorders>
              <w:top w:val="single" w:sz="4" w:space="0" w:color="B2B2B2"/>
              <w:bottom w:val="single" w:sz="4" w:space="0" w:color="B2B2B2"/>
            </w:tcBorders>
            <w:vAlign w:val="center"/>
          </w:tcPr>
          <w:p w14:paraId="5798CC33" w14:textId="77777777" w:rsidR="0093214C" w:rsidRPr="00140D1B" w:rsidRDefault="0093214C" w:rsidP="0093214C">
            <w:pPr>
              <w:rPr>
                <w:rFonts w:ascii="Noto Sans" w:eastAsia="Noto Sans" w:hAnsi="Noto Sans" w:cs="Noto Sans"/>
                <w:color w:val="0B5394"/>
                <w:lang w:val="en-US"/>
              </w:rPr>
            </w:pPr>
            <w:hyperlink r:id="rId15">
              <w:r w:rsidRPr="00140D1B">
                <w:rPr>
                  <w:rFonts w:ascii="Noto Sans" w:eastAsia="Noto Sans" w:hAnsi="Noto Sans" w:cs="Noto Sans"/>
                  <w:color w:val="0B5394"/>
                  <w:u w:val="single"/>
                  <w:lang w:val="en-US"/>
                </w:rPr>
                <w:t xml:space="preserve">Introduction to OpenStax </w:t>
              </w:r>
              <w:r w:rsidRPr="00140D1B">
                <w:rPr>
                  <w:rFonts w:ascii="Noto Sans" w:eastAsia="Noto Sans" w:hAnsi="Noto Sans" w:cs="Noto Sans"/>
                  <w:i/>
                  <w:iCs/>
                  <w:color w:val="0B5394"/>
                  <w:u w:val="single"/>
                  <w:lang w:val="en-US"/>
                </w:rPr>
                <w:t>Algebra 1</w:t>
              </w:r>
              <w:r w:rsidRPr="00140D1B">
                <w:rPr>
                  <w:rFonts w:ascii="Noto Sans" w:eastAsia="Noto Sans" w:hAnsi="Noto Sans" w:cs="Noto Sans"/>
                  <w:color w:val="0B5394"/>
                  <w:u w:val="single"/>
                  <w:lang w:val="en-US"/>
                </w:rPr>
                <w:t>: A Complete Curriculum</w:t>
              </w:r>
            </w:hyperlink>
          </w:p>
          <w:p w14:paraId="4DE1C36B" w14:textId="1BDEB6D7" w:rsidR="0093214C" w:rsidRPr="00140D1B" w:rsidRDefault="0093214C" w:rsidP="0093214C">
            <w:pPr>
              <w:spacing w:line="240" w:lineRule="auto"/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1 video - 60 minutes</w:t>
            </w:r>
          </w:p>
        </w:tc>
      </w:tr>
      <w:tr w:rsidR="0093214C" w:rsidRPr="00140D1B" w14:paraId="14D953E5" w14:textId="77777777" w:rsidTr="0073750A">
        <w:trPr>
          <w:trHeight w:val="720"/>
        </w:trPr>
        <w:tc>
          <w:tcPr>
            <w:tcW w:w="825" w:type="dxa"/>
            <w:tcBorders>
              <w:top w:val="single" w:sz="4" w:space="0" w:color="B2B2B2"/>
              <w:bottom w:val="single" w:sz="4" w:space="0" w:color="B2B2B2"/>
            </w:tcBorders>
            <w:vAlign w:val="center"/>
          </w:tcPr>
          <w:p w14:paraId="11062ECA" w14:textId="77777777" w:rsidR="0093214C" w:rsidRPr="00140D1B" w:rsidRDefault="0093214C" w:rsidP="0093214C">
            <w:pPr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3B583580" wp14:editId="42095614">
                  <wp:extent cx="217316" cy="190500"/>
                  <wp:effectExtent l="0" t="0" r="0" b="0"/>
                  <wp:docPr id="1988742614" name="image5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5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16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49" w:type="dxa"/>
            <w:tcBorders>
              <w:top w:val="single" w:sz="4" w:space="0" w:color="B2B2B2"/>
              <w:bottom w:val="single" w:sz="4" w:space="0" w:color="B2B2B2"/>
            </w:tcBorders>
            <w:vAlign w:val="center"/>
          </w:tcPr>
          <w:p w14:paraId="657D3679" w14:textId="77777777" w:rsidR="0093214C" w:rsidRPr="00140D1B" w:rsidRDefault="0093214C" w:rsidP="0093214C">
            <w:pPr>
              <w:rPr>
                <w:rFonts w:ascii="Noto Sans" w:eastAsia="Noto Sans" w:hAnsi="Noto Sans" w:cs="Noto Sans"/>
                <w:color w:val="0B5394"/>
                <w:lang w:val="en-US"/>
              </w:rPr>
            </w:pPr>
            <w:hyperlink r:id="rId16">
              <w:r w:rsidRPr="00140D1B">
                <w:rPr>
                  <w:rFonts w:ascii="Noto Sans" w:eastAsia="Noto Sans" w:hAnsi="Noto Sans" w:cs="Noto Sans"/>
                  <w:color w:val="0B5394"/>
                  <w:u w:val="single"/>
                  <w:lang w:val="en-US"/>
                </w:rPr>
                <w:t xml:space="preserve">Mix, Match, and Plan: Folding OpenStax </w:t>
              </w:r>
              <w:r w:rsidRPr="00140D1B">
                <w:rPr>
                  <w:rFonts w:ascii="Noto Sans" w:eastAsia="Noto Sans" w:hAnsi="Noto Sans" w:cs="Noto Sans"/>
                  <w:i/>
                  <w:iCs/>
                  <w:color w:val="0B5394"/>
                  <w:u w:val="single"/>
                  <w:lang w:val="en-US"/>
                </w:rPr>
                <w:t>Algebra 1</w:t>
              </w:r>
              <w:r w:rsidRPr="00140D1B">
                <w:rPr>
                  <w:rFonts w:ascii="Noto Sans" w:eastAsia="Noto Sans" w:hAnsi="Noto Sans" w:cs="Noto Sans"/>
                  <w:color w:val="0B5394"/>
                  <w:u w:val="single"/>
                  <w:lang w:val="en-US"/>
                </w:rPr>
                <w:t xml:space="preserve"> into Your Curriculum</w:t>
              </w:r>
            </w:hyperlink>
          </w:p>
          <w:p w14:paraId="1ACBBB33" w14:textId="0F9FB61F" w:rsidR="0093214C" w:rsidRPr="00140D1B" w:rsidRDefault="0093214C" w:rsidP="0093214C">
            <w:pPr>
              <w:spacing w:line="240" w:lineRule="auto"/>
              <w:rPr>
                <w:rFonts w:ascii="Noto Sans" w:eastAsia="Noto Sans" w:hAnsi="Noto Sans" w:cs="Noto Sans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1 video - 60 minutes</w:t>
            </w:r>
          </w:p>
        </w:tc>
      </w:tr>
      <w:tr w:rsidR="0093214C" w:rsidRPr="00140D1B" w14:paraId="7DFC40D9" w14:textId="77777777" w:rsidTr="0073750A">
        <w:trPr>
          <w:trHeight w:val="720"/>
        </w:trPr>
        <w:tc>
          <w:tcPr>
            <w:tcW w:w="825" w:type="dxa"/>
            <w:tcBorders>
              <w:top w:val="single" w:sz="4" w:space="0" w:color="B2B2B2"/>
              <w:bottom w:val="single" w:sz="4" w:space="0" w:color="B2B2B2"/>
            </w:tcBorders>
            <w:vAlign w:val="center"/>
          </w:tcPr>
          <w:p w14:paraId="70742CCA" w14:textId="77777777" w:rsidR="0093214C" w:rsidRPr="00140D1B" w:rsidRDefault="0093214C" w:rsidP="0093214C">
            <w:pPr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7B380A4A" wp14:editId="2FEFAE99">
                  <wp:extent cx="217316" cy="190500"/>
                  <wp:effectExtent l="0" t="0" r="0" b="0"/>
                  <wp:docPr id="1171228481" name="image5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5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16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49" w:type="dxa"/>
            <w:tcBorders>
              <w:top w:val="single" w:sz="4" w:space="0" w:color="B2B2B2"/>
              <w:bottom w:val="single" w:sz="4" w:space="0" w:color="B2B2B2"/>
            </w:tcBorders>
            <w:vAlign w:val="center"/>
          </w:tcPr>
          <w:p w14:paraId="32FF3B43" w14:textId="77777777" w:rsidR="0093214C" w:rsidRPr="00140D1B" w:rsidRDefault="0093214C" w:rsidP="0093214C">
            <w:pPr>
              <w:rPr>
                <w:rFonts w:ascii="Noto Sans" w:eastAsia="Noto Sans" w:hAnsi="Noto Sans" w:cs="Noto Sans"/>
                <w:color w:val="0B5394"/>
                <w:lang w:val="en-US"/>
              </w:rPr>
            </w:pPr>
            <w:hyperlink r:id="rId17">
              <w:r w:rsidRPr="00140D1B">
                <w:rPr>
                  <w:rFonts w:ascii="Noto Sans" w:eastAsia="Noto Sans" w:hAnsi="Noto Sans" w:cs="Noto Sans"/>
                  <w:color w:val="0B5394"/>
                  <w:u w:val="single"/>
                  <w:lang w:val="en-US"/>
                </w:rPr>
                <w:t>Project’-</w:t>
              </w:r>
              <w:proofErr w:type="spellStart"/>
              <w:r w:rsidRPr="00140D1B">
                <w:rPr>
                  <w:rFonts w:ascii="Noto Sans" w:eastAsia="Noto Sans" w:hAnsi="Noto Sans" w:cs="Noto Sans"/>
                  <w:color w:val="0B5394"/>
                  <w:u w:val="single"/>
                  <w:lang w:val="en-US"/>
                </w:rPr>
                <w:t>ing</w:t>
              </w:r>
              <w:proofErr w:type="spellEnd"/>
              <w:r w:rsidRPr="00140D1B">
                <w:rPr>
                  <w:rFonts w:ascii="Noto Sans" w:eastAsia="Noto Sans" w:hAnsi="Noto Sans" w:cs="Noto Sans"/>
                  <w:color w:val="0B5394"/>
                  <w:u w:val="single"/>
                  <w:lang w:val="en-US"/>
                </w:rPr>
                <w:t xml:space="preserve"> Success: Using Projects in </w:t>
              </w:r>
              <w:r w:rsidRPr="00140D1B">
                <w:rPr>
                  <w:rFonts w:ascii="Noto Sans" w:eastAsia="Noto Sans" w:hAnsi="Noto Sans" w:cs="Noto Sans"/>
                  <w:i/>
                  <w:iCs/>
                  <w:color w:val="0B5394"/>
                  <w:u w:val="single"/>
                  <w:lang w:val="en-US"/>
                </w:rPr>
                <w:t>Algebra 1</w:t>
              </w:r>
            </w:hyperlink>
          </w:p>
          <w:p w14:paraId="46FD4992" w14:textId="049141A6" w:rsidR="0093214C" w:rsidRPr="00140D1B" w:rsidRDefault="0093214C" w:rsidP="0093214C">
            <w:pPr>
              <w:rPr>
                <w:rFonts w:ascii="Noto Sans" w:eastAsia="Noto Sans" w:hAnsi="Noto Sans" w:cs="Noto Sans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1 video - 60 minutes</w:t>
            </w:r>
          </w:p>
        </w:tc>
      </w:tr>
    </w:tbl>
    <w:p w14:paraId="7570129A" w14:textId="6786898A" w:rsidR="002514FC" w:rsidRPr="00140D1B" w:rsidRDefault="002514FC" w:rsidP="00140D1B">
      <w:pPr>
        <w:pStyle w:val="Heading1"/>
        <w:spacing w:before="240" w:line="276" w:lineRule="auto"/>
        <w:ind w:right="-576"/>
        <w:rPr>
          <w:rFonts w:eastAsia="Noto Sans"/>
          <w:sz w:val="28"/>
          <w:szCs w:val="28"/>
          <w:lang w:val="en-US"/>
        </w:rPr>
      </w:pPr>
      <w:bookmarkStart w:id="6" w:name="_rnii6rzu8qo" w:colFirst="0" w:colLast="0"/>
      <w:bookmarkEnd w:id="6"/>
      <w:r w:rsidRPr="00140D1B">
        <w:rPr>
          <w:sz w:val="28"/>
          <w:szCs w:val="28"/>
          <w:lang w:val="en-US"/>
        </w:rPr>
        <w:t>Fee-based, Synchronous, Virtual Professional Learning</w:t>
      </w:r>
    </w:p>
    <w:p w14:paraId="21713364" w14:textId="4C084C9D" w:rsidR="00575C71" w:rsidRPr="00140D1B" w:rsidRDefault="00000000" w:rsidP="00140D1B">
      <w:pPr>
        <w:spacing w:before="200" w:after="200" w:line="240" w:lineRule="auto"/>
        <w:ind w:left="-360" w:right="-576"/>
        <w:rPr>
          <w:rFonts w:ascii="Noto Sans" w:eastAsia="Noto Sans" w:hAnsi="Noto Sans" w:cs="Noto Sans"/>
          <w:sz w:val="20"/>
          <w:szCs w:val="20"/>
          <w:lang w:val="en-US"/>
        </w:rPr>
      </w:pPr>
      <w:r w:rsidRPr="00140D1B">
        <w:rPr>
          <w:rFonts w:ascii="Noto Sans" w:eastAsia="Noto Sans" w:hAnsi="Noto Sans" w:cs="Noto Sans"/>
          <w:sz w:val="20"/>
          <w:szCs w:val="20"/>
          <w:lang w:val="en-US"/>
        </w:rPr>
        <w:t xml:space="preserve">These synchronous, live sessions offer direct coaching and targeted skill development, providing a higher level of impact and guaranteed small-group interaction (max 28 participants). </w:t>
      </w:r>
    </w:p>
    <w:p w14:paraId="0ECD4113" w14:textId="77777777" w:rsidR="00575C71" w:rsidRPr="00140D1B" w:rsidRDefault="00000000" w:rsidP="00140D1B">
      <w:pPr>
        <w:spacing w:before="200" w:after="200" w:line="240" w:lineRule="auto"/>
        <w:ind w:left="-360" w:right="-576"/>
        <w:rPr>
          <w:rFonts w:ascii="Helvetica Neue" w:eastAsia="Helvetica Neue" w:hAnsi="Helvetica Neue" w:cs="Helvetica Neue"/>
          <w:sz w:val="20"/>
          <w:szCs w:val="20"/>
          <w:lang w:val="en-US"/>
        </w:rPr>
      </w:pPr>
      <w:r w:rsidRPr="00140D1B">
        <w:rPr>
          <w:rFonts w:ascii="Noto Sans" w:eastAsia="Noto Sans" w:hAnsi="Noto Sans" w:cs="Noto Sans"/>
          <w:sz w:val="20"/>
          <w:szCs w:val="20"/>
          <w:lang w:val="en-US"/>
        </w:rPr>
        <w:t xml:space="preserve">For scheduling and more information, email </w:t>
      </w:r>
      <w:hyperlink r:id="rId18">
        <w:r w:rsidRPr="00140D1B">
          <w:rPr>
            <w:rFonts w:ascii="Noto Sans" w:eastAsia="Noto Sans" w:hAnsi="Noto Sans" w:cs="Noto Sans"/>
            <w:color w:val="1155CC"/>
            <w:sz w:val="20"/>
            <w:szCs w:val="20"/>
            <w:u w:val="single"/>
            <w:lang w:val="en-US"/>
          </w:rPr>
          <w:t>k12@openstax.org</w:t>
        </w:r>
      </w:hyperlink>
      <w:r w:rsidRPr="00140D1B">
        <w:rPr>
          <w:rFonts w:ascii="Noto Sans" w:eastAsia="Noto Sans" w:hAnsi="Noto Sans" w:cs="Noto Sans"/>
          <w:sz w:val="20"/>
          <w:szCs w:val="20"/>
          <w:lang w:val="en-US"/>
        </w:rPr>
        <w:t>.</w:t>
      </w:r>
    </w:p>
    <w:p w14:paraId="73461CCA" w14:textId="77777777" w:rsidR="00575C71" w:rsidRPr="00140D1B" w:rsidRDefault="00000000" w:rsidP="002514FC">
      <w:pPr>
        <w:pStyle w:val="Heading2"/>
        <w:rPr>
          <w:lang w:val="en-US"/>
        </w:rPr>
      </w:pPr>
      <w:bookmarkStart w:id="7" w:name="_illi4g51jjd8" w:colFirst="0" w:colLast="0"/>
      <w:bookmarkEnd w:id="7"/>
      <w:r w:rsidRPr="00140D1B">
        <w:rPr>
          <w:lang w:val="en-US"/>
        </w:rPr>
        <w:t>High-Impact, A La Carte Modules</w:t>
      </w:r>
    </w:p>
    <w:p w14:paraId="63CB55A3" w14:textId="77777777" w:rsidR="00575C71" w:rsidRPr="00140D1B" w:rsidRDefault="00000000">
      <w:pPr>
        <w:spacing w:after="200" w:line="240" w:lineRule="auto"/>
        <w:ind w:left="-360"/>
        <w:rPr>
          <w:rFonts w:ascii="Noto Sans" w:eastAsia="Noto Sans" w:hAnsi="Noto Sans" w:cs="Noto Sans"/>
          <w:sz w:val="20"/>
          <w:szCs w:val="20"/>
          <w:lang w:val="en-US"/>
        </w:rPr>
      </w:pPr>
      <w:r w:rsidRPr="00140D1B">
        <w:rPr>
          <w:rFonts w:ascii="Noto Sans" w:eastAsia="Noto Sans" w:hAnsi="Noto Sans" w:cs="Noto Sans"/>
          <w:b/>
          <w:bCs/>
          <w:sz w:val="20"/>
          <w:szCs w:val="20"/>
          <w:lang w:val="en-US"/>
        </w:rPr>
        <w:t>Each 2-hour module is $1600</w:t>
      </w:r>
      <w:r w:rsidRPr="00140D1B">
        <w:rPr>
          <w:rFonts w:ascii="Noto Sans" w:eastAsia="Noto Sans" w:hAnsi="Noto Sans" w:cs="Noto Sans"/>
          <w:sz w:val="20"/>
          <w:szCs w:val="20"/>
          <w:lang w:val="en-US"/>
        </w:rPr>
        <w:t xml:space="preserve"> and includes a topic-specific instructional handbook for each participant. Each module is limited to 28 participants to ensure productive learning experiences. </w:t>
      </w:r>
    </w:p>
    <w:p w14:paraId="0AA1298E" w14:textId="77777777" w:rsidR="00575C71" w:rsidRPr="00140D1B" w:rsidRDefault="00000000" w:rsidP="0073750A">
      <w:pPr>
        <w:spacing w:line="360" w:lineRule="auto"/>
        <w:ind w:left="-360"/>
        <w:rPr>
          <w:rFonts w:ascii="Noto Sans" w:eastAsia="Noto Sans" w:hAnsi="Noto Sans" w:cs="Noto Sans"/>
          <w:sz w:val="20"/>
          <w:szCs w:val="20"/>
          <w:lang w:val="en-US"/>
        </w:rPr>
      </w:pPr>
      <w:r w:rsidRPr="00140D1B">
        <w:rPr>
          <w:rFonts w:ascii="Noto Sans" w:eastAsia="Noto Sans" w:hAnsi="Noto Sans" w:cs="Noto Sans"/>
          <w:sz w:val="20"/>
          <w:szCs w:val="20"/>
          <w:lang w:val="en-US"/>
        </w:rPr>
        <w:t xml:space="preserve">**Bundle all 4 modules for $6,000 and empower your teachers to get the most out of </w:t>
      </w:r>
      <w:proofErr w:type="gramStart"/>
      <w:r w:rsidRPr="00140D1B">
        <w:rPr>
          <w:rFonts w:ascii="Noto Sans" w:eastAsia="Noto Sans" w:hAnsi="Noto Sans" w:cs="Noto Sans"/>
          <w:sz w:val="20"/>
          <w:szCs w:val="20"/>
          <w:lang w:val="en-US"/>
        </w:rPr>
        <w:t>HQIM!*</w:t>
      </w:r>
      <w:proofErr w:type="gramEnd"/>
      <w:r w:rsidRPr="00140D1B">
        <w:rPr>
          <w:rFonts w:ascii="Noto Sans" w:eastAsia="Noto Sans" w:hAnsi="Noto Sans" w:cs="Noto Sans"/>
          <w:sz w:val="20"/>
          <w:szCs w:val="20"/>
          <w:lang w:val="en-US"/>
        </w:rPr>
        <w:t>*</w:t>
      </w:r>
    </w:p>
    <w:tbl>
      <w:tblPr>
        <w:tblStyle w:val="a6"/>
        <w:tblW w:w="10170" w:type="dxa"/>
        <w:tblInd w:w="-360" w:type="dxa"/>
        <w:tblBorders>
          <w:insideH w:val="single" w:sz="4" w:space="0" w:color="B2B2B2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9401"/>
      </w:tblGrid>
      <w:tr w:rsidR="0073750A" w:rsidRPr="00140D1B" w14:paraId="3DE76857" w14:textId="77777777" w:rsidTr="0073750A">
        <w:trPr>
          <w:trHeight w:val="1008"/>
        </w:trPr>
        <w:tc>
          <w:tcPr>
            <w:tcW w:w="769" w:type="dxa"/>
          </w:tcPr>
          <w:p w14:paraId="6B629E48" w14:textId="186BD4F2" w:rsidR="0073750A" w:rsidRPr="00140D1B" w:rsidRDefault="0073750A" w:rsidP="0073750A">
            <w:pPr>
              <w:spacing w:line="240" w:lineRule="auto"/>
              <w:rPr>
                <w:rFonts w:ascii="Noto Sans" w:eastAsia="Noto Sans" w:hAnsi="Noto Sans" w:cs="Noto Sans"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7BD51277" wp14:editId="3832552B">
                  <wp:extent cx="314325" cy="330200"/>
                  <wp:effectExtent l="0" t="0" r="3175" b="0"/>
                  <wp:docPr id="14" name="image4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4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19"/>
                          <a:srcRect l="2404" r="2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3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1" w:type="dxa"/>
          </w:tcPr>
          <w:p w14:paraId="30E24037" w14:textId="77777777" w:rsidR="0073750A" w:rsidRPr="00140D1B" w:rsidRDefault="0073750A" w:rsidP="0073750A">
            <w:pPr>
              <w:rPr>
                <w:rFonts w:ascii="Noto Sans" w:eastAsia="Noto Sans" w:hAnsi="Noto Sans" w:cs="Noto Sans"/>
                <w:i/>
                <w:iCs/>
                <w:lang w:val="en-US"/>
              </w:rPr>
            </w:pPr>
            <w:r w:rsidRPr="00140D1B">
              <w:rPr>
                <w:rFonts w:ascii="Noto Sans" w:eastAsia="Noto Sans" w:hAnsi="Noto Sans" w:cs="Noto Sans"/>
                <w:b/>
                <w:bCs/>
                <w:lang w:val="en-US"/>
              </w:rPr>
              <w:t xml:space="preserve">Supporting Students with Disabilities in </w:t>
            </w:r>
            <w:r w:rsidRPr="00140D1B">
              <w:rPr>
                <w:rFonts w:ascii="Noto Sans" w:eastAsia="Noto Sans" w:hAnsi="Noto Sans" w:cs="Noto Sans"/>
                <w:b/>
                <w:bCs/>
                <w:i/>
                <w:iCs/>
                <w:lang w:val="en-US"/>
              </w:rPr>
              <w:t>Algebra 1</w:t>
            </w:r>
          </w:p>
          <w:p w14:paraId="77C439B9" w14:textId="72C65319" w:rsidR="0073750A" w:rsidRPr="00140D1B" w:rsidRDefault="0073750A" w:rsidP="0073750A">
            <w:pPr>
              <w:spacing w:line="240" w:lineRule="auto"/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Learn how to leverage the many instructional resources within OpenStax Algebra 1 to effectively support your students with disabilities.</w:t>
            </w:r>
          </w:p>
        </w:tc>
      </w:tr>
      <w:tr w:rsidR="0073750A" w:rsidRPr="00140D1B" w14:paraId="0F0BECAF" w14:textId="77777777" w:rsidTr="0073750A">
        <w:trPr>
          <w:trHeight w:val="1008"/>
        </w:trPr>
        <w:tc>
          <w:tcPr>
            <w:tcW w:w="769" w:type="dxa"/>
          </w:tcPr>
          <w:p w14:paraId="719AAE70" w14:textId="4022305D" w:rsidR="0073750A" w:rsidRPr="00140D1B" w:rsidRDefault="0073750A" w:rsidP="0073750A">
            <w:pPr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7AA6459C" wp14:editId="57C96C1B">
                  <wp:extent cx="314325" cy="330200"/>
                  <wp:effectExtent l="0" t="0" r="3175" b="0"/>
                  <wp:docPr id="12" name="image4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19"/>
                          <a:srcRect l="2404" r="2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3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1" w:type="dxa"/>
          </w:tcPr>
          <w:p w14:paraId="16D9A742" w14:textId="77777777" w:rsidR="0073750A" w:rsidRPr="00140D1B" w:rsidRDefault="0073750A" w:rsidP="0073750A">
            <w:pPr>
              <w:rPr>
                <w:rFonts w:ascii="Noto Sans" w:eastAsia="Noto Sans" w:hAnsi="Noto Sans" w:cs="Noto Sans"/>
                <w:b/>
                <w:bCs/>
                <w:i/>
                <w:iCs/>
                <w:lang w:val="en-US"/>
              </w:rPr>
            </w:pPr>
            <w:r w:rsidRPr="00140D1B">
              <w:rPr>
                <w:rFonts w:ascii="Noto Sans" w:eastAsia="Noto Sans" w:hAnsi="Noto Sans" w:cs="Noto Sans"/>
                <w:b/>
                <w:bCs/>
                <w:lang w:val="en-US"/>
              </w:rPr>
              <w:t xml:space="preserve">Using Math Language Routines to Support Emerging Bilingual Students in </w:t>
            </w:r>
            <w:r w:rsidRPr="00140D1B">
              <w:rPr>
                <w:rFonts w:ascii="Noto Sans" w:eastAsia="Noto Sans" w:hAnsi="Noto Sans" w:cs="Noto Sans"/>
                <w:b/>
                <w:bCs/>
                <w:i/>
                <w:iCs/>
                <w:lang w:val="en-US"/>
              </w:rPr>
              <w:t>Algebra 1</w:t>
            </w:r>
          </w:p>
          <w:p w14:paraId="17E6DF29" w14:textId="36F244DA" w:rsidR="0073750A" w:rsidRPr="00140D1B" w:rsidRDefault="0073750A" w:rsidP="0073750A">
            <w:pPr>
              <w:spacing w:line="240" w:lineRule="auto"/>
              <w:rPr>
                <w:rFonts w:ascii="Noto Sans" w:eastAsia="Noto Sans" w:hAnsi="Noto Sans" w:cs="Noto Sans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Learn how to leverage the many instructional resources within OpenStax Algebra 1 to effectively support your emerging bilingual students.</w:t>
            </w:r>
          </w:p>
        </w:tc>
      </w:tr>
      <w:tr w:rsidR="0073750A" w:rsidRPr="00140D1B" w14:paraId="2CC7F692" w14:textId="77777777" w:rsidTr="0073750A">
        <w:trPr>
          <w:trHeight w:val="1008"/>
        </w:trPr>
        <w:tc>
          <w:tcPr>
            <w:tcW w:w="769" w:type="dxa"/>
          </w:tcPr>
          <w:p w14:paraId="57839F4F" w14:textId="6A0D2202" w:rsidR="0073750A" w:rsidRPr="00140D1B" w:rsidRDefault="0073750A" w:rsidP="0073750A">
            <w:pPr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14DE9DB7" wp14:editId="3B553A0A">
                  <wp:extent cx="314325" cy="330200"/>
                  <wp:effectExtent l="0" t="0" r="3175" b="0"/>
                  <wp:docPr id="19" name="image4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4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19"/>
                          <a:srcRect l="2404" r="2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3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1" w:type="dxa"/>
          </w:tcPr>
          <w:p w14:paraId="16151EDC" w14:textId="77777777" w:rsidR="0073750A" w:rsidRPr="00140D1B" w:rsidRDefault="0073750A" w:rsidP="0073750A">
            <w:pPr>
              <w:rPr>
                <w:rFonts w:ascii="Noto Sans" w:eastAsia="Noto Sans" w:hAnsi="Noto Sans" w:cs="Noto Sans"/>
                <w:i/>
                <w:iCs/>
                <w:color w:val="0B5394"/>
                <w:lang w:val="en-US"/>
              </w:rPr>
            </w:pPr>
            <w:r w:rsidRPr="00140D1B">
              <w:rPr>
                <w:rFonts w:ascii="Noto Sans" w:eastAsia="Noto Sans" w:hAnsi="Noto Sans" w:cs="Noto Sans"/>
                <w:b/>
                <w:bCs/>
                <w:lang w:val="en-US"/>
              </w:rPr>
              <w:t>Using Projects to Deepen Math Understanding</w:t>
            </w:r>
          </w:p>
          <w:p w14:paraId="21F41B4C" w14:textId="434D973E" w:rsidR="0073750A" w:rsidRPr="00140D1B" w:rsidRDefault="0073750A" w:rsidP="0073750A">
            <w:pPr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Learn how to effectively use the projects within OpenStax Algebra 1 to not only provide an opportunity for assessing students in an alternative format but also to extend the depth and complexity of the learning objectives from each unit.</w:t>
            </w:r>
          </w:p>
        </w:tc>
      </w:tr>
      <w:tr w:rsidR="0073750A" w:rsidRPr="00140D1B" w14:paraId="3411E86A" w14:textId="77777777" w:rsidTr="0073750A">
        <w:trPr>
          <w:trHeight w:val="1008"/>
        </w:trPr>
        <w:tc>
          <w:tcPr>
            <w:tcW w:w="769" w:type="dxa"/>
          </w:tcPr>
          <w:p w14:paraId="4A2F3B63" w14:textId="7D9EE6EB" w:rsidR="0073750A" w:rsidRPr="00140D1B" w:rsidRDefault="0073750A" w:rsidP="0073750A">
            <w:pPr>
              <w:spacing w:line="240" w:lineRule="auto"/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540DCBF1" wp14:editId="7ABAD111">
                  <wp:extent cx="314325" cy="330200"/>
                  <wp:effectExtent l="0" t="0" r="3175" b="0"/>
                  <wp:docPr id="11" name="image4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4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19"/>
                          <a:srcRect l="2404" r="24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3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1" w:type="dxa"/>
          </w:tcPr>
          <w:p w14:paraId="72120924" w14:textId="77777777" w:rsidR="0073750A" w:rsidRPr="00140D1B" w:rsidRDefault="0073750A" w:rsidP="0073750A">
            <w:pPr>
              <w:rPr>
                <w:rFonts w:ascii="Noto Sans" w:eastAsia="Noto Sans" w:hAnsi="Noto Sans" w:cs="Noto Sans"/>
                <w:b/>
                <w:bCs/>
                <w:i/>
                <w:iCs/>
                <w:lang w:val="en-US"/>
              </w:rPr>
            </w:pPr>
            <w:r w:rsidRPr="00140D1B">
              <w:rPr>
                <w:rFonts w:ascii="Noto Sans" w:eastAsia="Noto Sans" w:hAnsi="Noto Sans" w:cs="Noto Sans"/>
                <w:b/>
                <w:bCs/>
                <w:lang w:val="en-US"/>
              </w:rPr>
              <w:t xml:space="preserve">Small Group Instruction Using OpenStax </w:t>
            </w:r>
            <w:r w:rsidRPr="00140D1B">
              <w:rPr>
                <w:rFonts w:ascii="Noto Sans" w:eastAsia="Noto Sans" w:hAnsi="Noto Sans" w:cs="Noto Sans"/>
                <w:b/>
                <w:bCs/>
                <w:i/>
                <w:iCs/>
                <w:lang w:val="en-US"/>
              </w:rPr>
              <w:t>Algebra 1</w:t>
            </w:r>
          </w:p>
          <w:p w14:paraId="110626F9" w14:textId="38F590BB" w:rsidR="0073750A" w:rsidRPr="00140D1B" w:rsidRDefault="0073750A" w:rsidP="0073750A">
            <w:pPr>
              <w:rPr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Learn how to address learning deficits or accommodate students with disabilities through the use of small-group instruction.</w:t>
            </w:r>
          </w:p>
        </w:tc>
      </w:tr>
    </w:tbl>
    <w:p w14:paraId="5BDEB6FF" w14:textId="77777777" w:rsidR="00575C71" w:rsidRPr="00140D1B" w:rsidRDefault="00000000" w:rsidP="002514FC">
      <w:pPr>
        <w:pStyle w:val="Heading2"/>
        <w:rPr>
          <w:lang w:val="en-US"/>
        </w:rPr>
      </w:pPr>
      <w:bookmarkStart w:id="8" w:name="_3diifiruef1l" w:colFirst="0" w:colLast="0"/>
      <w:bookmarkEnd w:id="8"/>
      <w:r w:rsidRPr="00140D1B">
        <w:rPr>
          <w:lang w:val="en-US"/>
        </w:rPr>
        <w:lastRenderedPageBreak/>
        <w:t>Virtual Coaching and Office Hours</w:t>
      </w:r>
    </w:p>
    <w:tbl>
      <w:tblPr>
        <w:tblStyle w:val="a7"/>
        <w:tblW w:w="10170" w:type="dxa"/>
        <w:tblInd w:w="-360" w:type="dxa"/>
        <w:tblBorders>
          <w:insideH w:val="single" w:sz="4" w:space="0" w:color="B2B2B2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9401"/>
      </w:tblGrid>
      <w:tr w:rsidR="0073750A" w:rsidRPr="00140D1B" w14:paraId="47A92D4D" w14:textId="77777777" w:rsidTr="0073750A">
        <w:trPr>
          <w:trHeight w:val="1008"/>
        </w:trPr>
        <w:tc>
          <w:tcPr>
            <w:tcW w:w="769" w:type="dxa"/>
          </w:tcPr>
          <w:p w14:paraId="2C277492" w14:textId="02C05254" w:rsidR="0073750A" w:rsidRPr="00140D1B" w:rsidRDefault="0073750A" w:rsidP="0073750A">
            <w:pPr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27231890" wp14:editId="08722110">
                  <wp:extent cx="352425" cy="352425"/>
                  <wp:effectExtent l="0" t="0" r="0" b="3175"/>
                  <wp:docPr id="6" name="image6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1" w:type="dxa"/>
          </w:tcPr>
          <w:p w14:paraId="70DAF84D" w14:textId="77777777" w:rsidR="0073750A" w:rsidRPr="00140D1B" w:rsidRDefault="0073750A" w:rsidP="0073750A">
            <w:pPr>
              <w:rPr>
                <w:rFonts w:ascii="Noto Sans" w:eastAsia="Noto Sans" w:hAnsi="Noto Sans" w:cs="Noto Sans"/>
                <w:i/>
                <w:iCs/>
                <w:color w:val="0B5394"/>
                <w:lang w:val="en-US"/>
              </w:rPr>
            </w:pPr>
            <w:r w:rsidRPr="00140D1B">
              <w:rPr>
                <w:rFonts w:ascii="Noto Sans" w:eastAsia="Noto Sans" w:hAnsi="Noto Sans" w:cs="Noto Sans"/>
                <w:b/>
                <w:bCs/>
                <w:lang w:val="en-US"/>
              </w:rPr>
              <w:t>Virtual Coaching Series</w:t>
            </w:r>
          </w:p>
          <w:p w14:paraId="1B749178" w14:textId="77777777" w:rsidR="0073750A" w:rsidRPr="00140D1B" w:rsidRDefault="0073750A" w:rsidP="00140D1B">
            <w:pPr>
              <w:spacing w:after="240" w:line="240" w:lineRule="auto"/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 xml:space="preserve">Provides individual or group/PLC coaching for teachers, coaches, and administrators.  </w:t>
            </w:r>
          </w:p>
          <w:p w14:paraId="71042916" w14:textId="61FD66DB" w:rsidR="0073750A" w:rsidRPr="00140D1B" w:rsidRDefault="0073750A" w:rsidP="00140D1B">
            <w:pPr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$</w:t>
            </w:r>
            <w:proofErr w:type="gramStart"/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2,500  -</w:t>
            </w:r>
            <w:proofErr w:type="gramEnd"/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15 hour</w:t>
            </w:r>
            <w:proofErr w:type="gramEnd"/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 xml:space="preserve"> series</w:t>
            </w:r>
          </w:p>
        </w:tc>
      </w:tr>
      <w:tr w:rsidR="0073750A" w:rsidRPr="00140D1B" w14:paraId="4A0966C2" w14:textId="77777777" w:rsidTr="0073750A">
        <w:trPr>
          <w:trHeight w:val="1008"/>
        </w:trPr>
        <w:tc>
          <w:tcPr>
            <w:tcW w:w="769" w:type="dxa"/>
          </w:tcPr>
          <w:p w14:paraId="403BAF2D" w14:textId="414BD841" w:rsidR="0073750A" w:rsidRPr="00140D1B" w:rsidRDefault="0073750A" w:rsidP="0073750A">
            <w:pPr>
              <w:spacing w:line="240" w:lineRule="auto"/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15B40018" wp14:editId="35746153">
                  <wp:extent cx="359704" cy="359704"/>
                  <wp:effectExtent l="0" t="0" r="0" b="0"/>
                  <wp:docPr id="8" name="image7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704" cy="3597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1" w:type="dxa"/>
          </w:tcPr>
          <w:p w14:paraId="36F38DCF" w14:textId="77777777" w:rsidR="0073750A" w:rsidRPr="00140D1B" w:rsidRDefault="0073750A" w:rsidP="0073750A">
            <w:pPr>
              <w:rPr>
                <w:rFonts w:ascii="Noto Sans" w:eastAsia="Noto Sans" w:hAnsi="Noto Sans" w:cs="Noto Sans"/>
                <w:b/>
                <w:bCs/>
                <w:i/>
                <w:iCs/>
                <w:lang w:val="en-US"/>
              </w:rPr>
            </w:pPr>
            <w:r w:rsidRPr="00140D1B">
              <w:rPr>
                <w:rFonts w:ascii="Noto Sans" w:eastAsia="Noto Sans" w:hAnsi="Noto Sans" w:cs="Noto Sans"/>
                <w:b/>
                <w:bCs/>
                <w:lang w:val="en-US"/>
              </w:rPr>
              <w:t>Monthly Virtual Office Hours</w:t>
            </w:r>
          </w:p>
          <w:p w14:paraId="38941EA2" w14:textId="77777777" w:rsidR="0073750A" w:rsidRPr="00140D1B" w:rsidRDefault="0073750A" w:rsidP="00140D1B">
            <w:pPr>
              <w:spacing w:after="240" w:line="240" w:lineRule="auto"/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 xml:space="preserve">Learn how to address learning deficits or accommodate students with disabilities through the use of small-group instruction. </w:t>
            </w:r>
          </w:p>
          <w:p w14:paraId="68421415" w14:textId="25680964" w:rsidR="0073750A" w:rsidRPr="00140D1B" w:rsidRDefault="0073750A" w:rsidP="00140D1B">
            <w:pPr>
              <w:spacing w:after="240" w:line="240" w:lineRule="auto"/>
              <w:rPr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$580 per semester (up to 30 attendees)</w:t>
            </w:r>
          </w:p>
        </w:tc>
      </w:tr>
    </w:tbl>
    <w:p w14:paraId="3BFB3817" w14:textId="2FA39BCE" w:rsidR="002514FC" w:rsidRPr="00140D1B" w:rsidRDefault="002514FC" w:rsidP="00140D1B">
      <w:pPr>
        <w:pStyle w:val="Heading1"/>
        <w:spacing w:line="276" w:lineRule="auto"/>
        <w:ind w:right="-576"/>
        <w:rPr>
          <w:sz w:val="28"/>
          <w:szCs w:val="28"/>
          <w:lang w:val="en-US"/>
        </w:rPr>
      </w:pPr>
      <w:r w:rsidRPr="00140D1B">
        <w:rPr>
          <w:rFonts w:eastAsia="Noto Sans"/>
          <w:color w:val="FFFFFF"/>
          <w:sz w:val="28"/>
          <w:szCs w:val="28"/>
          <w:lang w:val="en-US"/>
        </w:rPr>
        <w:t>Fee-based, Onsite Professional Learning</w:t>
      </w:r>
    </w:p>
    <w:p w14:paraId="1CE152C0" w14:textId="783FA072" w:rsidR="00575C71" w:rsidRPr="00140D1B" w:rsidRDefault="00000000">
      <w:pPr>
        <w:spacing w:before="200" w:line="240" w:lineRule="auto"/>
        <w:ind w:left="-360"/>
        <w:rPr>
          <w:rFonts w:ascii="Noto Sans" w:eastAsia="Noto Sans" w:hAnsi="Noto Sans" w:cs="Noto Sans"/>
          <w:sz w:val="20"/>
          <w:szCs w:val="20"/>
          <w:lang w:val="en-US"/>
        </w:rPr>
      </w:pPr>
      <w:r w:rsidRPr="00140D1B">
        <w:rPr>
          <w:rFonts w:ascii="Noto Sans" w:eastAsia="Noto Sans" w:hAnsi="Noto Sans" w:cs="Noto Sans"/>
          <w:sz w:val="20"/>
          <w:szCs w:val="20"/>
          <w:lang w:val="en-US"/>
        </w:rPr>
        <w:t xml:space="preserve">Onsite training provides the highest level of immersion and support. Limit of 28 participants per session. Rates include travel fees within Texas metro areas. </w:t>
      </w:r>
    </w:p>
    <w:p w14:paraId="0B306266" w14:textId="77777777" w:rsidR="00575C71" w:rsidRPr="00140D1B" w:rsidRDefault="00000000">
      <w:pPr>
        <w:spacing w:before="200" w:after="200" w:line="240" w:lineRule="auto"/>
        <w:ind w:left="-360"/>
        <w:rPr>
          <w:rFonts w:ascii="Noto Sans" w:eastAsia="Noto Sans" w:hAnsi="Noto Sans" w:cs="Noto Sans"/>
          <w:sz w:val="20"/>
          <w:szCs w:val="20"/>
          <w:lang w:val="en-US"/>
        </w:rPr>
      </w:pPr>
      <w:r w:rsidRPr="00140D1B">
        <w:rPr>
          <w:rFonts w:ascii="Noto Sans" w:eastAsia="Noto Sans" w:hAnsi="Noto Sans" w:cs="Noto Sans"/>
          <w:sz w:val="20"/>
          <w:szCs w:val="20"/>
          <w:lang w:val="en-US"/>
        </w:rPr>
        <w:t>For more information, email</w:t>
      </w:r>
      <w:r w:rsidRPr="00140D1B">
        <w:rPr>
          <w:rFonts w:ascii="Noto Sans" w:eastAsia="Noto Sans" w:hAnsi="Noto Sans" w:cs="Noto Sans"/>
          <w:b/>
          <w:bCs/>
          <w:sz w:val="20"/>
          <w:szCs w:val="20"/>
          <w:lang w:val="en-US"/>
        </w:rPr>
        <w:t xml:space="preserve"> </w:t>
      </w:r>
      <w:hyperlink r:id="rId21">
        <w:r w:rsidRPr="00140D1B">
          <w:rPr>
            <w:rFonts w:ascii="Noto Sans" w:eastAsia="Noto Sans" w:hAnsi="Noto Sans" w:cs="Noto Sans"/>
            <w:color w:val="1155CC"/>
            <w:sz w:val="20"/>
            <w:szCs w:val="20"/>
            <w:u w:val="single"/>
            <w:lang w:val="en-US"/>
          </w:rPr>
          <w:t>k12@openstax.org</w:t>
        </w:r>
      </w:hyperlink>
      <w:r w:rsidRPr="00140D1B">
        <w:rPr>
          <w:rFonts w:ascii="Noto Sans" w:eastAsia="Noto Sans" w:hAnsi="Noto Sans" w:cs="Noto Sans"/>
          <w:sz w:val="20"/>
          <w:szCs w:val="20"/>
          <w:lang w:val="en-US"/>
        </w:rPr>
        <w:t xml:space="preserve">. </w:t>
      </w:r>
    </w:p>
    <w:tbl>
      <w:tblPr>
        <w:tblStyle w:val="a9"/>
        <w:tblW w:w="10170" w:type="dxa"/>
        <w:tblInd w:w="-360" w:type="dxa"/>
        <w:tblBorders>
          <w:insideH w:val="single" w:sz="4" w:space="0" w:color="B2B2B2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9401"/>
      </w:tblGrid>
      <w:tr w:rsidR="00140D1B" w:rsidRPr="00140D1B" w14:paraId="1C2DB422" w14:textId="77777777" w:rsidTr="00140D1B">
        <w:trPr>
          <w:trHeight w:val="1008"/>
        </w:trPr>
        <w:tc>
          <w:tcPr>
            <w:tcW w:w="769" w:type="dxa"/>
          </w:tcPr>
          <w:p w14:paraId="76028C8F" w14:textId="03273743" w:rsidR="00140D1B" w:rsidRPr="00140D1B" w:rsidRDefault="00140D1B" w:rsidP="00AC1CFF">
            <w:pPr>
              <w:spacing w:line="240" w:lineRule="auto"/>
              <w:rPr>
                <w:rFonts w:ascii="Helvetica Neue" w:eastAsia="Helvetica Neue" w:hAnsi="Helvetica Neue" w:cs="Helvetica Neue"/>
                <w:b/>
                <w:bCs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127FC2EF" wp14:editId="4A660A24">
                  <wp:extent cx="352425" cy="352425"/>
                  <wp:effectExtent l="0" t="0" r="3175" b="0"/>
                  <wp:docPr id="20" name="image2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1" w:type="dxa"/>
          </w:tcPr>
          <w:p w14:paraId="298EC15D" w14:textId="77777777" w:rsidR="00140D1B" w:rsidRPr="00140D1B" w:rsidRDefault="00140D1B" w:rsidP="00140D1B">
            <w:pPr>
              <w:rPr>
                <w:rFonts w:ascii="Noto Sans" w:eastAsia="Noto Sans" w:hAnsi="Noto Sans" w:cs="Noto Sans"/>
                <w:i/>
                <w:iCs/>
                <w:color w:val="0B5394"/>
                <w:lang w:val="en-US"/>
              </w:rPr>
            </w:pPr>
            <w:r w:rsidRPr="00140D1B">
              <w:rPr>
                <w:rFonts w:ascii="Noto Sans" w:eastAsia="Noto Sans" w:hAnsi="Noto Sans" w:cs="Noto Sans"/>
                <w:b/>
                <w:bCs/>
                <w:lang w:val="en-US"/>
              </w:rPr>
              <w:t>Implementation Training for Teachers</w:t>
            </w:r>
          </w:p>
          <w:p w14:paraId="649CD58A" w14:textId="77777777" w:rsidR="00140D1B" w:rsidRPr="00140D1B" w:rsidRDefault="00140D1B" w:rsidP="00140D1B">
            <w:pPr>
              <w:spacing w:after="200" w:line="240" w:lineRule="auto"/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 xml:space="preserve">Provide new teachers with a robust introduction to </w:t>
            </w:r>
            <w:r w:rsidRPr="00140D1B">
              <w:rPr>
                <w:rFonts w:ascii="Noto Sans" w:eastAsia="Noto Sans" w:hAnsi="Noto Sans" w:cs="Noto Sans"/>
                <w:i/>
                <w:iCs/>
                <w:color w:val="666666"/>
                <w:sz w:val="20"/>
                <w:szCs w:val="20"/>
                <w:lang w:val="en-US"/>
              </w:rPr>
              <w:t>Algebra 1</w:t>
            </w: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, explore lesson modeling, and learn how to use resources to support students with disabilities and emerging bilingual learners.</w:t>
            </w:r>
          </w:p>
          <w:p w14:paraId="73AF03B2" w14:textId="6FB8F748" w:rsidR="00140D1B" w:rsidRPr="00140D1B" w:rsidRDefault="00140D1B" w:rsidP="00140D1B">
            <w:pPr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$10,000 - Two days, four 3-hour modules</w:t>
            </w:r>
          </w:p>
        </w:tc>
      </w:tr>
      <w:tr w:rsidR="00140D1B" w:rsidRPr="00140D1B" w14:paraId="3133468C" w14:textId="77777777" w:rsidTr="00140D1B">
        <w:trPr>
          <w:trHeight w:val="1008"/>
        </w:trPr>
        <w:tc>
          <w:tcPr>
            <w:tcW w:w="769" w:type="dxa"/>
          </w:tcPr>
          <w:p w14:paraId="2064488E" w14:textId="56D6F5FD" w:rsidR="00140D1B" w:rsidRPr="00140D1B" w:rsidRDefault="00140D1B" w:rsidP="00AC1CFF">
            <w:pPr>
              <w:spacing w:line="240" w:lineRule="auto"/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0FA7DE4E" wp14:editId="3607FF53">
                  <wp:extent cx="314325" cy="317500"/>
                  <wp:effectExtent l="0" t="0" r="3175" b="0"/>
                  <wp:docPr id="9" name="image2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2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7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1" w:type="dxa"/>
          </w:tcPr>
          <w:p w14:paraId="24AA1F4F" w14:textId="77777777" w:rsidR="00140D1B" w:rsidRPr="00140D1B" w:rsidRDefault="00140D1B" w:rsidP="00140D1B">
            <w:pPr>
              <w:rPr>
                <w:rFonts w:ascii="Noto Sans" w:eastAsia="Noto Sans" w:hAnsi="Noto Sans" w:cs="Noto Sans"/>
                <w:b/>
                <w:bCs/>
                <w:i/>
                <w:iCs/>
                <w:lang w:val="en-US"/>
              </w:rPr>
            </w:pPr>
            <w:r w:rsidRPr="00140D1B">
              <w:rPr>
                <w:rFonts w:ascii="Noto Sans" w:eastAsia="Noto Sans" w:hAnsi="Noto Sans" w:cs="Noto Sans"/>
                <w:b/>
                <w:bCs/>
                <w:lang w:val="en-US"/>
              </w:rPr>
              <w:t>Administrator’s Workshop</w:t>
            </w:r>
          </w:p>
          <w:p w14:paraId="2D7FE5D4" w14:textId="77777777" w:rsidR="00140D1B" w:rsidRPr="00140D1B" w:rsidRDefault="00140D1B" w:rsidP="00140D1B">
            <w:pPr>
              <w:spacing w:after="240" w:line="240" w:lineRule="auto"/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Module 1 (APs): Overview of effective implementation classroom look-</w:t>
            </w:r>
            <w:proofErr w:type="spellStart"/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fors</w:t>
            </w:r>
            <w:proofErr w:type="spellEnd"/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. Modules 2-4 (Coaches): How to coach teachers on implementation aspects like math talks and Desmos tools.</w:t>
            </w:r>
          </w:p>
          <w:p w14:paraId="599B2DA7" w14:textId="1EA0BE79" w:rsidR="00140D1B" w:rsidRPr="00140D1B" w:rsidRDefault="00140D1B" w:rsidP="00140D1B">
            <w:pPr>
              <w:rPr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$10,000 - Two days, four 3-hour modules</w:t>
            </w:r>
          </w:p>
        </w:tc>
      </w:tr>
      <w:tr w:rsidR="00140D1B" w:rsidRPr="00140D1B" w14:paraId="640A52ED" w14:textId="77777777" w:rsidTr="003E0263">
        <w:trPr>
          <w:trHeight w:val="1008"/>
        </w:trPr>
        <w:tc>
          <w:tcPr>
            <w:tcW w:w="769" w:type="dxa"/>
          </w:tcPr>
          <w:p w14:paraId="70C251FA" w14:textId="3F0576F0" w:rsidR="00140D1B" w:rsidRPr="00140D1B" w:rsidRDefault="00140D1B" w:rsidP="00140D1B">
            <w:pPr>
              <w:spacing w:line="240" w:lineRule="auto"/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4FB09D32" wp14:editId="458B66FF">
                  <wp:extent cx="314325" cy="317500"/>
                  <wp:effectExtent l="0" t="0" r="3175" b="0"/>
                  <wp:docPr id="5" name="image2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7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1" w:type="dxa"/>
            <w:vAlign w:val="center"/>
          </w:tcPr>
          <w:p w14:paraId="0FFB2AB1" w14:textId="77777777" w:rsidR="00140D1B" w:rsidRPr="00140D1B" w:rsidRDefault="00140D1B" w:rsidP="00140D1B">
            <w:pPr>
              <w:rPr>
                <w:rFonts w:ascii="Noto Sans" w:eastAsia="Noto Sans" w:hAnsi="Noto Sans" w:cs="Noto Sans"/>
                <w:b/>
                <w:bCs/>
                <w:i/>
                <w:iCs/>
                <w:lang w:val="en-US"/>
              </w:rPr>
            </w:pPr>
            <w:r w:rsidRPr="00140D1B">
              <w:rPr>
                <w:rFonts w:ascii="Noto Sans" w:eastAsia="Noto Sans" w:hAnsi="Noto Sans" w:cs="Noto Sans"/>
                <w:b/>
                <w:bCs/>
                <w:lang w:val="en-US"/>
              </w:rPr>
              <w:t>New Teacher Boot Camp</w:t>
            </w:r>
          </w:p>
          <w:p w14:paraId="31A18AEA" w14:textId="77777777" w:rsidR="00140D1B" w:rsidRPr="00140D1B" w:rsidRDefault="00140D1B" w:rsidP="00140D1B">
            <w:pPr>
              <w:spacing w:line="240" w:lineRule="auto"/>
              <w:ind w:right="-576"/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 xml:space="preserve">Get new teachers up to speed on the basics of teaching </w:t>
            </w:r>
            <w:r w:rsidRPr="00140D1B">
              <w:rPr>
                <w:rFonts w:ascii="Noto Sans" w:eastAsia="Noto Sans" w:hAnsi="Noto Sans" w:cs="Noto Sans"/>
                <w:i/>
                <w:iCs/>
                <w:color w:val="666666"/>
                <w:sz w:val="20"/>
                <w:szCs w:val="20"/>
                <w:lang w:val="en-US"/>
              </w:rPr>
              <w:t>Algebra 1</w:t>
            </w: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 xml:space="preserve">, common student misconceptions, vertical alignment, and implementing active learning strategies. </w:t>
            </w:r>
          </w:p>
          <w:p w14:paraId="1D5AF8D8" w14:textId="77777777" w:rsidR="00140D1B" w:rsidRPr="00140D1B" w:rsidRDefault="00140D1B" w:rsidP="00140D1B">
            <w:pPr>
              <w:spacing w:after="240"/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</w:pPr>
            <w:r w:rsidRPr="00140D1B">
              <w:rPr>
                <w:rFonts w:ascii="Noto Sans" w:eastAsia="Noto Sans" w:hAnsi="Noto Sans" w:cs="Noto Sans"/>
                <w:i/>
                <w:iCs/>
                <w:color w:val="666666"/>
                <w:sz w:val="20"/>
                <w:szCs w:val="20"/>
                <w:lang w:val="en-US"/>
              </w:rPr>
              <w:t>Note</w:t>
            </w: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: This can be split into two half-days for Houston area districts only.</w:t>
            </w:r>
          </w:p>
          <w:p w14:paraId="69CFCD78" w14:textId="46093509" w:rsidR="00140D1B" w:rsidRPr="00140D1B" w:rsidRDefault="00140D1B" w:rsidP="00140D1B">
            <w:pPr>
              <w:rPr>
                <w:rFonts w:ascii="Noto Sans" w:eastAsia="Noto Sans" w:hAnsi="Noto Sans" w:cs="Noto Sans"/>
                <w:b/>
                <w:bCs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$5,500 - One day, two 3-hour modules</w:t>
            </w:r>
          </w:p>
        </w:tc>
      </w:tr>
      <w:tr w:rsidR="00140D1B" w:rsidRPr="00140D1B" w14:paraId="77074802" w14:textId="77777777" w:rsidTr="003E0263">
        <w:trPr>
          <w:trHeight w:val="1008"/>
        </w:trPr>
        <w:tc>
          <w:tcPr>
            <w:tcW w:w="769" w:type="dxa"/>
          </w:tcPr>
          <w:p w14:paraId="7B1C423C" w14:textId="6A446772" w:rsidR="00140D1B" w:rsidRPr="00140D1B" w:rsidRDefault="00140D1B" w:rsidP="00140D1B">
            <w:pPr>
              <w:spacing w:line="240" w:lineRule="auto"/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</w:pPr>
            <w:r w:rsidRPr="00140D1B">
              <w:rPr>
                <w:rFonts w:ascii="Helvetica Neue" w:eastAsia="Helvetica Neue" w:hAnsi="Helvetica Neue" w:cs="Helvetica Neue"/>
                <w:b/>
                <w:bCs/>
                <w:noProof/>
                <w:sz w:val="24"/>
                <w:szCs w:val="24"/>
                <w:lang w:val="en-US"/>
              </w:rPr>
              <w:drawing>
                <wp:inline distT="114300" distB="114300" distL="114300" distR="114300" wp14:anchorId="5D415DB3" wp14:editId="2FB47B56">
                  <wp:extent cx="314325" cy="317500"/>
                  <wp:effectExtent l="0" t="0" r="3175" b="0"/>
                  <wp:docPr id="7" name="image2.png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2.png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7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1" w:type="dxa"/>
            <w:vAlign w:val="center"/>
          </w:tcPr>
          <w:p w14:paraId="39EC6DE1" w14:textId="77777777" w:rsidR="00140D1B" w:rsidRPr="00140D1B" w:rsidRDefault="00140D1B" w:rsidP="00140D1B">
            <w:pPr>
              <w:rPr>
                <w:rFonts w:ascii="Noto Sans" w:eastAsia="Noto Sans" w:hAnsi="Noto Sans" w:cs="Noto Sans"/>
                <w:b/>
                <w:bCs/>
                <w:i/>
                <w:iCs/>
                <w:lang w:val="en-US"/>
              </w:rPr>
            </w:pPr>
            <w:r w:rsidRPr="00140D1B">
              <w:rPr>
                <w:rFonts w:ascii="Noto Sans" w:eastAsia="Noto Sans" w:hAnsi="Noto Sans" w:cs="Noto Sans"/>
                <w:b/>
                <w:bCs/>
                <w:lang w:val="en-US"/>
              </w:rPr>
              <w:t xml:space="preserve">Using OpenStax </w:t>
            </w:r>
            <w:r w:rsidRPr="00140D1B">
              <w:rPr>
                <w:rFonts w:ascii="Noto Sans" w:eastAsia="Noto Sans" w:hAnsi="Noto Sans" w:cs="Noto Sans"/>
                <w:b/>
                <w:bCs/>
                <w:i/>
                <w:iCs/>
                <w:lang w:val="en-US"/>
              </w:rPr>
              <w:t>Algebra 1</w:t>
            </w:r>
            <w:r w:rsidRPr="00140D1B">
              <w:rPr>
                <w:rFonts w:ascii="Noto Sans" w:eastAsia="Noto Sans" w:hAnsi="Noto Sans" w:cs="Noto Sans"/>
                <w:b/>
                <w:bCs/>
                <w:lang w:val="en-US"/>
              </w:rPr>
              <w:t xml:space="preserve"> to Prepare for the EOC</w:t>
            </w:r>
          </w:p>
          <w:p w14:paraId="3E403033" w14:textId="77777777" w:rsidR="00140D1B" w:rsidRPr="00140D1B" w:rsidRDefault="00140D1B" w:rsidP="00140D1B">
            <w:pPr>
              <w:spacing w:after="240" w:line="240" w:lineRule="auto"/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 xml:space="preserve">Provides instructional strategies and activities designed to support the use of OpenStax </w:t>
            </w:r>
            <w:r w:rsidRPr="00140D1B">
              <w:rPr>
                <w:rFonts w:ascii="Noto Sans" w:eastAsia="Noto Sans" w:hAnsi="Noto Sans" w:cs="Noto Sans"/>
                <w:i/>
                <w:iCs/>
                <w:color w:val="666666"/>
                <w:sz w:val="20"/>
                <w:szCs w:val="20"/>
                <w:lang w:val="en-US"/>
              </w:rPr>
              <w:t>Algebra 1</w:t>
            </w: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 xml:space="preserve"> for EOC review. Includes the handbook, ‘Using OpenStax Algebra 1 for STAAR review,’ free for all participants.</w:t>
            </w:r>
          </w:p>
          <w:p w14:paraId="0625E678" w14:textId="3F85D7BD" w:rsidR="00140D1B" w:rsidRPr="00140D1B" w:rsidRDefault="00140D1B" w:rsidP="00140D1B">
            <w:pPr>
              <w:spacing w:line="240" w:lineRule="auto"/>
              <w:rPr>
                <w:rFonts w:ascii="Noto Sans" w:eastAsia="Noto Sans" w:hAnsi="Noto Sans" w:cs="Noto Sans"/>
                <w:b/>
                <w:bCs/>
                <w:lang w:val="en-US"/>
              </w:rPr>
            </w:pPr>
            <w:r w:rsidRPr="00140D1B">
              <w:rPr>
                <w:rFonts w:ascii="Noto Sans" w:eastAsia="Noto Sans" w:hAnsi="Noto Sans" w:cs="Noto Sans"/>
                <w:color w:val="666666"/>
                <w:sz w:val="20"/>
                <w:szCs w:val="20"/>
                <w:lang w:val="en-US"/>
              </w:rPr>
              <w:t>$5,500 - One day, two 3-hour modules</w:t>
            </w:r>
          </w:p>
        </w:tc>
      </w:tr>
    </w:tbl>
    <w:p w14:paraId="2DB2B93D" w14:textId="77777777" w:rsidR="00140D1B" w:rsidRPr="00140D1B" w:rsidRDefault="00140D1B" w:rsidP="00140D1B">
      <w:pPr>
        <w:rPr>
          <w:rFonts w:ascii="Helvetica Neue" w:eastAsia="Helvetica Neue" w:hAnsi="Helvetica Neue" w:cs="Helvetica Neue"/>
          <w:sz w:val="2"/>
          <w:szCs w:val="2"/>
          <w:lang w:val="en-US"/>
        </w:rPr>
      </w:pPr>
    </w:p>
    <w:sectPr w:rsidR="00140D1B" w:rsidRPr="00140D1B" w:rsidSect="002514FC">
      <w:headerReference w:type="default" r:id="rId23"/>
      <w:footerReference w:type="default" r:id="rId24"/>
      <w:headerReference w:type="first" r:id="rId25"/>
      <w:footerReference w:type="first" r:id="rId26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EB37A" w14:textId="77777777" w:rsidR="001762CB" w:rsidRDefault="001762CB">
      <w:pPr>
        <w:spacing w:line="240" w:lineRule="auto"/>
      </w:pPr>
      <w:r>
        <w:separator/>
      </w:r>
    </w:p>
  </w:endnote>
  <w:endnote w:type="continuationSeparator" w:id="0">
    <w:p w14:paraId="2731E3CA" w14:textId="77777777" w:rsidR="001762CB" w:rsidRDefault="001762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122F52A-25AF-EC49-B205-DB79D1C5A022}"/>
    <w:embedItalic r:id="rId2" w:fontKey="{C3AB7039-69DF-BD4E-A862-F1709C67E616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3" w:fontKey="{E33C4735-4BD9-864C-ABC9-879E8794E4CE}"/>
    <w:embedBold r:id="rId4" w:fontKey="{1645B462-F3D6-8B49-B51F-25D4863F3278}"/>
    <w:embedItalic r:id="rId5" w:fontKey="{171332EB-EC74-2946-8453-0E014181E7B8}"/>
    <w:embedBoldItalic r:id="rId6" w:fontKey="{2175D074-6203-1A43-AD74-DFEADF94F882}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  <w:embedBold r:id="rId7" w:fontKey="{71631045-3537-3A4B-819A-323F9F3DD4E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DA982981-C10B-5E41-9F33-1EC7D54B47CF}"/>
    <w:embedBold r:id="rId9" w:fontKey="{413D4DAC-D0E2-AE4B-BB02-25C650749EE3}"/>
    <w:embedBoldItalic r:id="rId10" w:fontKey="{3B50383B-CA79-3947-BF3B-FF1F19400E82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3" w:fontKey="{3E49D86E-3FC4-FE41-9112-3162490578B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0C62C66A-F551-6A4D-8F56-CD3524D218F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CF697" w14:textId="77777777" w:rsidR="00575C71" w:rsidRDefault="00000000">
    <w:pPr>
      <w:jc w:val="center"/>
      <w:rPr>
        <w:rFonts w:ascii="Noto Sans" w:eastAsia="Noto Sans" w:hAnsi="Noto Sans" w:cs="Noto Sans"/>
        <w:sz w:val="20"/>
        <w:szCs w:val="20"/>
      </w:rPr>
    </w:pPr>
    <w:r>
      <w:rPr>
        <w:rFonts w:ascii="Noto Sans" w:eastAsia="Noto Sans" w:hAnsi="Noto Sans" w:cs="Noto Sans"/>
        <w:sz w:val="20"/>
        <w:szCs w:val="20"/>
      </w:rPr>
      <w:t xml:space="preserve">Ready to schedule OpenStax professional learning in your district? </w:t>
    </w:r>
  </w:p>
  <w:p w14:paraId="1B3CCD4F" w14:textId="77777777" w:rsidR="00575C71" w:rsidRDefault="00000000">
    <w:pPr>
      <w:jc w:val="center"/>
      <w:rPr>
        <w:rFonts w:ascii="Noto Sans" w:eastAsia="Noto Sans" w:hAnsi="Noto Sans" w:cs="Noto Sans"/>
        <w:sz w:val="20"/>
        <w:szCs w:val="20"/>
      </w:rPr>
    </w:pPr>
    <w:r>
      <w:rPr>
        <w:rFonts w:ascii="Noto Sans" w:eastAsia="Noto Sans" w:hAnsi="Noto Sans" w:cs="Noto Sans"/>
        <w:sz w:val="20"/>
        <w:szCs w:val="20"/>
      </w:rPr>
      <w:t xml:space="preserve">Contact us at </w:t>
    </w:r>
    <w:hyperlink r:id="rId1">
      <w:r>
        <w:rPr>
          <w:rFonts w:ascii="Noto Sans" w:eastAsia="Noto Sans" w:hAnsi="Noto Sans" w:cs="Noto Sans"/>
          <w:color w:val="1155CC"/>
          <w:sz w:val="20"/>
          <w:szCs w:val="20"/>
          <w:u w:val="single"/>
        </w:rPr>
        <w:t>k12@openstax.org</w:t>
      </w:r>
    </w:hyperlink>
    <w:r>
      <w:rPr>
        <w:rFonts w:ascii="Noto Sans" w:eastAsia="Noto Sans" w:hAnsi="Noto Sans" w:cs="Noto Sans"/>
        <w:sz w:val="20"/>
        <w:szCs w:val="20"/>
      </w:rPr>
      <w:t xml:space="preserve"> today for availability and scheduling.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F5EF" w14:textId="77777777" w:rsidR="00575C71" w:rsidRDefault="00575C71">
    <w:pPr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5701C" w14:textId="77777777" w:rsidR="001762CB" w:rsidRDefault="001762CB">
      <w:pPr>
        <w:spacing w:line="240" w:lineRule="auto"/>
      </w:pPr>
      <w:r>
        <w:separator/>
      </w:r>
    </w:p>
  </w:footnote>
  <w:footnote w:type="continuationSeparator" w:id="0">
    <w:p w14:paraId="349C02BD" w14:textId="77777777" w:rsidR="001762CB" w:rsidRDefault="001762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F53E2" w14:textId="77777777" w:rsidR="00575C71" w:rsidRDefault="00575C71">
    <w:pPr>
      <w:tabs>
        <w:tab w:val="center" w:pos="4680"/>
        <w:tab w:val="right" w:pos="9360"/>
      </w:tabs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53B40" w14:textId="00A41008" w:rsidR="00575C71" w:rsidRPr="002514FC" w:rsidRDefault="002514FC" w:rsidP="002514FC">
    <w:pPr>
      <w:pStyle w:val="Header"/>
    </w:pPr>
    <w:r>
      <w:rPr>
        <w:noProof/>
      </w:rPr>
      <w:drawing>
        <wp:inline distT="114300" distB="114300" distL="114300" distR="114300" wp14:anchorId="3107C572" wp14:editId="0B0BE21A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C71"/>
    <w:rsid w:val="00140D1B"/>
    <w:rsid w:val="001762CB"/>
    <w:rsid w:val="002514FC"/>
    <w:rsid w:val="00575C71"/>
    <w:rsid w:val="0073750A"/>
    <w:rsid w:val="0093214C"/>
    <w:rsid w:val="00FD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4277B9"/>
  <w15:docId w15:val="{000FDC57-27B4-884D-9B26-97D87AFA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uiPriority w:val="9"/>
    <w:qFormat/>
    <w:rsid w:val="002514FC"/>
    <w:pPr>
      <w:pBdr>
        <w:top w:val="single" w:sz="36" w:space="1" w:color="0A5B50"/>
        <w:left w:val="single" w:sz="36" w:space="0" w:color="0A5B50"/>
        <w:bottom w:val="single" w:sz="36" w:space="1" w:color="0A5B50"/>
        <w:right w:val="single" w:sz="36" w:space="4" w:color="0A5B50"/>
      </w:pBdr>
      <w:shd w:val="clear" w:color="auto" w:fill="0A5B50"/>
      <w:outlineLvl w:val="0"/>
    </w:pPr>
    <w:rPr>
      <w:rFonts w:ascii="Noto Sans" w:hAnsi="Noto Sans" w:cs="Noto Sans"/>
      <w:color w:val="FFFFFF" w:themeColor="background1"/>
      <w:sz w:val="22"/>
      <w:szCs w:val="22"/>
    </w:rPr>
  </w:style>
  <w:style w:type="paragraph" w:styleId="Heading2">
    <w:name w:val="heading 2"/>
    <w:basedOn w:val="Normal"/>
    <w:next w:val="Normal"/>
    <w:uiPriority w:val="9"/>
    <w:unhideWhenUsed/>
    <w:qFormat/>
    <w:rsid w:val="002514FC"/>
    <w:pPr>
      <w:keepNext/>
      <w:keepLines/>
      <w:spacing w:line="360" w:lineRule="auto"/>
      <w:ind w:left="-360"/>
      <w:outlineLvl w:val="1"/>
    </w:pPr>
    <w:rPr>
      <w:rFonts w:ascii="Roboto Slab" w:eastAsia="Roboto Slab" w:hAnsi="Roboto Slab" w:cs="Roboto Slab"/>
      <w:b/>
      <w:bCs/>
      <w:color w:val="0A5B50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514F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4FC"/>
  </w:style>
  <w:style w:type="paragraph" w:styleId="Footer">
    <w:name w:val="footer"/>
    <w:basedOn w:val="Normal"/>
    <w:link w:val="FooterChar"/>
    <w:uiPriority w:val="99"/>
    <w:unhideWhenUsed/>
    <w:rsid w:val="002514F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4FC"/>
  </w:style>
  <w:style w:type="paragraph" w:customStyle="1" w:styleId="titleconline">
    <w:name w:val="title con line"/>
    <w:basedOn w:val="Title"/>
    <w:qFormat/>
    <w:rsid w:val="002514FC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CF-Lie6gOOTKjyqE820m5vd17XNhJsgC" TargetMode="External"/><Relationship Id="rId13" Type="http://schemas.openxmlformats.org/officeDocument/2006/relationships/hyperlink" Target="https://www.youtube.com/playlist?list=PLCF-Lie6gOORfdESCc4_34M3bMlJFGy_s" TargetMode="External"/><Relationship Id="rId18" Type="http://schemas.openxmlformats.org/officeDocument/2006/relationships/hyperlink" Target="mailto:k12@openstax.org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mailto:k12@openstax.org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youtube.com/playlist?list=PLCF-Lie6gOORfdESCc4_34M3bMlJFGy_s" TargetMode="External"/><Relationship Id="rId17" Type="http://schemas.openxmlformats.org/officeDocument/2006/relationships/hyperlink" Target="https://event.on24.com/wcc/r/5029805/C5D2115997F2919EF9A548E357BFD84E" TargetMode="External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event.on24.com/wcc/r/5029805/C5D2115997F2919EF9A548E357BFD84E" TargetMode="External"/><Relationship Id="rId20" Type="http://schemas.openxmlformats.org/officeDocument/2006/relationships/image" Target="media/image3.png"/><Relationship Id="rId1" Type="http://schemas.openxmlformats.org/officeDocument/2006/relationships/styles" Target="styles.xml"/><Relationship Id="rId6" Type="http://schemas.openxmlformats.org/officeDocument/2006/relationships/hyperlink" Target="mailto:k12@openstax.org" TargetMode="External"/><Relationship Id="rId11" Type="http://schemas.openxmlformats.org/officeDocument/2006/relationships/hyperlink" Target="https://www.youtube.com/playlist?list=PLCF-Lie6gOORGGrPeTtdN1ewnbvZ8NSW9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event.on24.com/wcc/r/5026267/1C8E222CAA816AA22755682CB8371497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www.youtube.com/playlist?list=PLCF-Lie6gOORGGrPeTtdN1ewnbvZ8NSW9" TargetMode="External"/><Relationship Id="rId19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www.youtube.com/playlist?list=PLCF-Lie6gOORFd749eqy0XtzqAw3GIbj7" TargetMode="External"/><Relationship Id="rId14" Type="http://schemas.openxmlformats.org/officeDocument/2006/relationships/hyperlink" Target="https://www.youtube.com/playlist?list=PLCF-Lie6gOORfdESCc4_34M3bMlJFGy_s" TargetMode="External"/><Relationship Id="rId22" Type="http://schemas.openxmlformats.org/officeDocument/2006/relationships/image" Target="media/image4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12@openstax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</Words>
  <Characters>4048</Characters>
  <Application>Microsoft Office Word</Application>
  <DocSecurity>0</DocSecurity>
  <Lines>101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Algebra 1 Professional Learning AY 26 26</vt:lpstr>
    </vt:vector>
  </TitlesOfParts>
  <Manager/>
  <Company/>
  <LinksUpToDate>false</LinksUpToDate>
  <CharactersWithSpaces>4679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Algebra 1 Professional Learning AY 25 26</dc:title>
  <dc:subject/>
  <dc:creator>Maddie Tong</dc:creator>
  <cp:keywords/>
  <dc:description/>
  <cp:lastModifiedBy>Maddie Tong</cp:lastModifiedBy>
  <cp:revision>2</cp:revision>
  <dcterms:created xsi:type="dcterms:W3CDTF">2026-03-04T20:39:00Z</dcterms:created>
  <dcterms:modified xsi:type="dcterms:W3CDTF">2026-03-04T20:39:00Z</dcterms:modified>
  <cp:category/>
</cp:coreProperties>
</file>